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4343AD" w:rsidTr="00CA386B">
        <w:trPr>
          <w:trHeight w:val="1134"/>
          <w:jc w:val="center"/>
        </w:trPr>
        <w:tc>
          <w:tcPr>
            <w:tcW w:w="9756" w:type="dxa"/>
            <w:gridSpan w:val="4"/>
          </w:tcPr>
          <w:p w:rsidR="004343AD" w:rsidRDefault="004343AD" w:rsidP="00CA386B">
            <w:pPr>
              <w:jc w:val="center"/>
              <w:rPr>
                <w:b/>
                <w:caps/>
                <w:sz w:val="12"/>
                <w:lang w:val="en-US"/>
              </w:rPr>
            </w:pPr>
          </w:p>
          <w:p w:rsidR="004343AD" w:rsidRDefault="004343AD" w:rsidP="00CA386B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Министерство</w:t>
            </w:r>
          </w:p>
          <w:p w:rsidR="004343AD" w:rsidRDefault="004343AD" w:rsidP="00CA38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4343AD" w:rsidRDefault="004343AD" w:rsidP="00CA386B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4343AD" w:rsidRDefault="004343AD" w:rsidP="00533C92">
            <w:pPr>
              <w:jc w:val="center"/>
              <w:rPr>
                <w:b/>
                <w:caps/>
                <w:spacing w:val="80"/>
                <w:sz w:val="32"/>
              </w:rPr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ED57BB" w:rsidRDefault="00ED57BB" w:rsidP="00533C92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4343AD" w:rsidRDefault="004343AD" w:rsidP="00CA386B">
            <w:pPr>
              <w:rPr>
                <w:caps/>
                <w:sz w:val="18"/>
              </w:rPr>
            </w:pPr>
          </w:p>
        </w:tc>
      </w:tr>
      <w:tr w:rsidR="004343AD" w:rsidTr="00CA386B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Default="008230D7" w:rsidP="002A09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31.03.2022</w:t>
            </w:r>
          </w:p>
        </w:tc>
        <w:tc>
          <w:tcPr>
            <w:tcW w:w="3735" w:type="dxa"/>
            <w:vAlign w:val="bottom"/>
          </w:tcPr>
          <w:p w:rsidR="004343AD" w:rsidRDefault="004343AD" w:rsidP="00CA386B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4343AD" w:rsidRDefault="004343AD" w:rsidP="00CA386B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Pr="007A1B1D" w:rsidRDefault="008230D7" w:rsidP="00E24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170-о</w:t>
            </w:r>
          </w:p>
        </w:tc>
      </w:tr>
      <w:tr w:rsidR="004343AD" w:rsidTr="00CA386B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4343AD" w:rsidRDefault="004343AD" w:rsidP="00CA38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ED57BB" w:rsidRDefault="00ED57BB" w:rsidP="00CA386B">
            <w:pPr>
              <w:jc w:val="center"/>
              <w:rPr>
                <w:sz w:val="27"/>
                <w:szCs w:val="27"/>
              </w:rPr>
            </w:pPr>
          </w:p>
          <w:p w:rsidR="00C82346" w:rsidRPr="000A0539" w:rsidRDefault="000A0539" w:rsidP="000313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3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</w:t>
            </w:r>
            <w:r w:rsidRPr="000A05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министерства строительства Красноярского края 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  <w:r w:rsidRPr="000A05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 w:rsidRPr="000A05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.2021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360</w:t>
            </w:r>
            <w:r w:rsidRPr="000A053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</w:t>
            </w:r>
            <w:r w:rsidRPr="000A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57BB" w:rsidRPr="000A053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документации по планировке территории </w:t>
            </w:r>
            <w:r w:rsidR="00D945B8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для размещения линейного объекта регионального значения </w:t>
            </w:r>
            <w:r w:rsidR="00031353" w:rsidRPr="000A0539">
              <w:rPr>
                <w:rFonts w:ascii="Times New Roman" w:hAnsi="Times New Roman" w:cs="Times New Roman"/>
                <w:sz w:val="28"/>
                <w:szCs w:val="28"/>
              </w:rPr>
              <w:t>автомобильн</w:t>
            </w:r>
            <w:r w:rsidR="00FE3931" w:rsidRPr="000A053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31353" w:rsidRPr="000A0539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="00FE3931" w:rsidRPr="000A05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1353" w:rsidRPr="000A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931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="00517163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Красноярск-Элита</w:t>
            </w:r>
            <w:r w:rsidR="00FE3931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в </w:t>
            </w:r>
            <w:r w:rsidR="00517163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Емельяновском </w:t>
            </w:r>
            <w:r w:rsidR="00527180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район</w:t>
            </w:r>
            <w:r w:rsidR="00517163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="00FE3931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Красноярского края. Реконструкция </w:t>
            </w:r>
            <w:r w:rsidR="00527180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</w:t>
            </w:r>
            <w:r w:rsidR="00527180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17163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этап</w:t>
            </w:r>
            <w:r w:rsidR="00FE3931" w:rsidRPr="000A0539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:rsidR="00D945B8" w:rsidRDefault="00D945B8" w:rsidP="00C82346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CB33B0" w:rsidRDefault="00ED57BB" w:rsidP="00CB33B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6D511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</w:t>
      </w:r>
      <w:r w:rsidRPr="006D51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45</w:t>
      </w:r>
      <w:r w:rsidRPr="006D5113">
        <w:rPr>
          <w:rFonts w:eastAsia="Calibri"/>
          <w:sz w:val="28"/>
          <w:szCs w:val="28"/>
        </w:rPr>
        <w:t xml:space="preserve"> Градостроительног</w:t>
      </w:r>
      <w:r>
        <w:rPr>
          <w:rFonts w:eastAsia="Calibri"/>
          <w:sz w:val="28"/>
          <w:szCs w:val="28"/>
        </w:rPr>
        <w:t>о кодекса Российской</w:t>
      </w:r>
      <w:r w:rsidR="009404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Федерации</w:t>
      </w:r>
      <w:r w:rsidRPr="008203F8">
        <w:rPr>
          <w:rFonts w:eastAsia="Calibri"/>
          <w:sz w:val="28"/>
          <w:szCs w:val="28"/>
        </w:rPr>
        <w:t xml:space="preserve">, </w:t>
      </w:r>
      <w:r w:rsidR="00A25681">
        <w:rPr>
          <w:rFonts w:eastAsia="Calibri"/>
          <w:sz w:val="28"/>
          <w:szCs w:val="28"/>
        </w:rPr>
        <w:t xml:space="preserve">подпунктом «е» </w:t>
      </w:r>
      <w:r w:rsidR="008203F8" w:rsidRPr="008203F8">
        <w:rPr>
          <w:rFonts w:eastAsia="Calibri"/>
          <w:sz w:val="28"/>
          <w:szCs w:val="28"/>
        </w:rPr>
        <w:t>пункт</w:t>
      </w:r>
      <w:r w:rsidR="00A25681">
        <w:rPr>
          <w:rFonts w:eastAsia="Calibri"/>
          <w:sz w:val="28"/>
          <w:szCs w:val="28"/>
        </w:rPr>
        <w:t>а 2,</w:t>
      </w:r>
      <w:r w:rsidR="008203F8" w:rsidRPr="008203F8">
        <w:rPr>
          <w:rFonts w:eastAsia="Calibri"/>
          <w:sz w:val="28"/>
          <w:szCs w:val="28"/>
        </w:rPr>
        <w:t xml:space="preserve"> </w:t>
      </w:r>
      <w:r w:rsidR="00A25681">
        <w:rPr>
          <w:rFonts w:eastAsia="Calibri"/>
          <w:sz w:val="28"/>
          <w:szCs w:val="28"/>
        </w:rPr>
        <w:t xml:space="preserve">подпунктом «ж» </w:t>
      </w:r>
      <w:r w:rsidR="00A25681" w:rsidRPr="008203F8">
        <w:rPr>
          <w:rFonts w:eastAsia="Calibri"/>
          <w:sz w:val="28"/>
          <w:szCs w:val="28"/>
        </w:rPr>
        <w:t>пункт</w:t>
      </w:r>
      <w:r w:rsidR="00A25681">
        <w:rPr>
          <w:rFonts w:eastAsia="Calibri"/>
          <w:sz w:val="28"/>
          <w:szCs w:val="28"/>
        </w:rPr>
        <w:t>а 3</w:t>
      </w:r>
      <w:r w:rsidR="008203F8" w:rsidRPr="008203F8">
        <w:rPr>
          <w:rFonts w:eastAsia="Calibri"/>
          <w:sz w:val="28"/>
          <w:szCs w:val="28"/>
        </w:rPr>
        <w:t xml:space="preserve"> </w:t>
      </w:r>
      <w:r w:rsidR="00873474" w:rsidRPr="008203F8">
        <w:rPr>
          <w:rFonts w:eastAsia="Calibri"/>
          <w:sz w:val="28"/>
          <w:szCs w:val="28"/>
        </w:rPr>
        <w:t>стать</w:t>
      </w:r>
      <w:r w:rsidR="008203F8" w:rsidRPr="008203F8">
        <w:rPr>
          <w:sz w:val="28"/>
          <w:szCs w:val="28"/>
        </w:rPr>
        <w:t>и</w:t>
      </w:r>
      <w:r w:rsidR="00873474" w:rsidRPr="008203F8">
        <w:rPr>
          <w:rFonts w:eastAsia="Calibri"/>
          <w:sz w:val="28"/>
          <w:szCs w:val="28"/>
        </w:rPr>
        <w:t xml:space="preserve"> </w:t>
      </w:r>
      <w:r w:rsidR="00A730D7">
        <w:rPr>
          <w:rFonts w:eastAsia="Calibri"/>
          <w:sz w:val="28"/>
          <w:szCs w:val="28"/>
        </w:rPr>
        <w:br/>
      </w:r>
      <w:r w:rsidR="00873474" w:rsidRPr="008203F8">
        <w:rPr>
          <w:rFonts w:eastAsia="Calibri"/>
          <w:sz w:val="28"/>
          <w:szCs w:val="28"/>
        </w:rPr>
        <w:t>4</w:t>
      </w:r>
      <w:r w:rsidR="000A0539" w:rsidRPr="008203F8">
        <w:rPr>
          <w:rFonts w:eastAsia="Calibri"/>
          <w:sz w:val="28"/>
          <w:szCs w:val="28"/>
        </w:rPr>
        <w:t>.1</w:t>
      </w:r>
      <w:r w:rsidR="00873474" w:rsidRPr="006D5113">
        <w:rPr>
          <w:rFonts w:eastAsia="Calibri"/>
          <w:sz w:val="28"/>
          <w:szCs w:val="28"/>
        </w:rPr>
        <w:t xml:space="preserve"> Закона </w:t>
      </w:r>
      <w:r w:rsidR="00873474">
        <w:rPr>
          <w:rFonts w:eastAsia="Calibri"/>
          <w:sz w:val="28"/>
          <w:szCs w:val="28"/>
        </w:rPr>
        <w:t xml:space="preserve">Красноярского края от 01.11.2018 № 6-2143 </w:t>
      </w:r>
      <w:r w:rsidR="00873474" w:rsidRPr="006D5113">
        <w:rPr>
          <w:rFonts w:eastAsia="Calibri"/>
          <w:sz w:val="28"/>
          <w:szCs w:val="28"/>
        </w:rPr>
        <w:t>«О</w:t>
      </w:r>
      <w:r w:rsidR="00873474">
        <w:rPr>
          <w:rFonts w:eastAsia="Calibri"/>
          <w:sz w:val="28"/>
          <w:szCs w:val="28"/>
        </w:rPr>
        <w:t>б</w:t>
      </w:r>
      <w:r w:rsidR="00873474" w:rsidRPr="006D5113">
        <w:rPr>
          <w:rFonts w:eastAsia="Calibri"/>
          <w:sz w:val="28"/>
          <w:szCs w:val="28"/>
        </w:rPr>
        <w:t xml:space="preserve"> </w:t>
      </w:r>
      <w:r w:rsidR="00873474">
        <w:rPr>
          <w:rFonts w:eastAsia="Calibri"/>
          <w:sz w:val="28"/>
          <w:szCs w:val="28"/>
        </w:rPr>
        <w:t xml:space="preserve">отдельных вопросах правового регулирования подготовки </w:t>
      </w:r>
      <w:r w:rsidR="0094030C">
        <w:rPr>
          <w:rFonts w:eastAsia="Calibri"/>
          <w:sz w:val="28"/>
          <w:szCs w:val="28"/>
        </w:rPr>
        <w:t xml:space="preserve">и утверждения </w:t>
      </w:r>
      <w:r w:rsidR="00873474">
        <w:rPr>
          <w:rFonts w:eastAsia="Calibri"/>
          <w:sz w:val="28"/>
          <w:szCs w:val="28"/>
        </w:rPr>
        <w:t xml:space="preserve">документации </w:t>
      </w:r>
      <w:r w:rsidR="00A730D7">
        <w:rPr>
          <w:rFonts w:eastAsia="Calibri"/>
          <w:sz w:val="28"/>
          <w:szCs w:val="28"/>
        </w:rPr>
        <w:br/>
      </w:r>
      <w:r w:rsidR="00873474">
        <w:rPr>
          <w:rFonts w:eastAsia="Calibri"/>
          <w:sz w:val="28"/>
          <w:szCs w:val="28"/>
        </w:rPr>
        <w:t xml:space="preserve">по планировке территории в Красноярском крае», </w:t>
      </w:r>
      <w:r w:rsidR="00C82346" w:rsidRPr="00C82346">
        <w:rPr>
          <w:rFonts w:eastAsia="Calibri"/>
          <w:sz w:val="28"/>
          <w:szCs w:val="28"/>
        </w:rPr>
        <w:t xml:space="preserve">Схемой </w:t>
      </w:r>
      <w:r w:rsidR="00471BF6" w:rsidRPr="004355AF">
        <w:rPr>
          <w:rFonts w:eastAsiaTheme="minorHAnsi"/>
          <w:sz w:val="28"/>
          <w:szCs w:val="28"/>
          <w:lang w:eastAsia="en-US"/>
        </w:rPr>
        <w:t>территориального планирования Красноярского края, утвержденной постановлением Правительства Красноярского края от 26.07.2011 № 449-п</w:t>
      </w:r>
      <w:r w:rsidR="00711D78">
        <w:rPr>
          <w:rFonts w:eastAsia="Calibri"/>
          <w:sz w:val="28"/>
          <w:szCs w:val="28"/>
        </w:rPr>
        <w:t>,</w:t>
      </w:r>
      <w:r w:rsidR="00AD72D8">
        <w:rPr>
          <w:rFonts w:eastAsia="Calibri"/>
          <w:sz w:val="28"/>
          <w:szCs w:val="28"/>
        </w:rPr>
        <w:t xml:space="preserve"> </w:t>
      </w:r>
      <w:r w:rsidR="001674B5">
        <w:rPr>
          <w:rFonts w:eastAsia="Calibri"/>
          <w:sz w:val="28"/>
          <w:szCs w:val="28"/>
        </w:rPr>
        <w:t xml:space="preserve">пунктом 3.5 </w:t>
      </w:r>
      <w:r w:rsidR="0025177F">
        <w:rPr>
          <w:rFonts w:eastAsia="Calibri"/>
          <w:sz w:val="28"/>
          <w:szCs w:val="28"/>
        </w:rPr>
        <w:t>Положения о министерстве строительства Красноярского</w:t>
      </w:r>
      <w:proofErr w:type="gramEnd"/>
      <w:r w:rsidR="0025177F">
        <w:rPr>
          <w:rFonts w:eastAsia="Calibri"/>
          <w:sz w:val="28"/>
          <w:szCs w:val="28"/>
        </w:rPr>
        <w:t xml:space="preserve"> края, утвержденного </w:t>
      </w:r>
      <w:r w:rsidR="001674B5">
        <w:rPr>
          <w:rFonts w:eastAsia="Calibri"/>
          <w:sz w:val="28"/>
          <w:szCs w:val="28"/>
        </w:rPr>
        <w:t>постановлени</w:t>
      </w:r>
      <w:r w:rsidR="0025177F">
        <w:rPr>
          <w:rFonts w:eastAsia="Calibri"/>
          <w:sz w:val="28"/>
          <w:szCs w:val="28"/>
        </w:rPr>
        <w:t>ем</w:t>
      </w:r>
      <w:r w:rsidR="001674B5">
        <w:rPr>
          <w:rFonts w:eastAsia="Calibri"/>
          <w:sz w:val="28"/>
          <w:szCs w:val="28"/>
        </w:rPr>
        <w:t xml:space="preserve"> Правительства Красноярского края от 2</w:t>
      </w:r>
      <w:r w:rsidR="00851777">
        <w:rPr>
          <w:rFonts w:eastAsia="Calibri"/>
          <w:sz w:val="28"/>
          <w:szCs w:val="28"/>
        </w:rPr>
        <w:t>1</w:t>
      </w:r>
      <w:r w:rsidR="001674B5">
        <w:rPr>
          <w:rFonts w:eastAsia="Calibri"/>
          <w:sz w:val="28"/>
          <w:szCs w:val="28"/>
        </w:rPr>
        <w:t xml:space="preserve">.08.2008 № 51-п, </w:t>
      </w:r>
      <w:r w:rsidR="00A730D7">
        <w:rPr>
          <w:rFonts w:eastAsia="Calibri"/>
          <w:sz w:val="28"/>
          <w:szCs w:val="28"/>
        </w:rPr>
        <w:br/>
      </w:r>
      <w:r w:rsidR="000A0539" w:rsidRPr="00FB0EF3">
        <w:rPr>
          <w:rFonts w:eastAsiaTheme="minorHAnsi"/>
          <w:sz w:val="28"/>
          <w:szCs w:val="28"/>
          <w:lang w:eastAsia="en-US"/>
        </w:rPr>
        <w:t xml:space="preserve">с учетом </w:t>
      </w:r>
      <w:r w:rsidR="000A0539">
        <w:rPr>
          <w:rFonts w:eastAsiaTheme="minorHAnsi"/>
          <w:sz w:val="28"/>
          <w:szCs w:val="28"/>
          <w:lang w:eastAsia="en-US"/>
        </w:rPr>
        <w:t>заявления</w:t>
      </w:r>
      <w:r w:rsidR="000A0539" w:rsidRPr="00FB0EF3">
        <w:rPr>
          <w:rFonts w:eastAsiaTheme="minorHAnsi"/>
          <w:sz w:val="28"/>
          <w:szCs w:val="28"/>
          <w:lang w:eastAsia="en-US"/>
        </w:rPr>
        <w:t xml:space="preserve"> </w:t>
      </w:r>
      <w:r w:rsidR="000A0539">
        <w:rPr>
          <w:rFonts w:eastAsiaTheme="minorHAnsi"/>
          <w:sz w:val="28"/>
          <w:szCs w:val="28"/>
          <w:lang w:eastAsia="en-US"/>
        </w:rPr>
        <w:t xml:space="preserve">КГКУ «Управление автомобильных дорог </w:t>
      </w:r>
      <w:r w:rsidR="00A730D7">
        <w:rPr>
          <w:rFonts w:eastAsiaTheme="minorHAnsi"/>
          <w:sz w:val="28"/>
          <w:szCs w:val="28"/>
          <w:lang w:eastAsia="en-US"/>
        </w:rPr>
        <w:br/>
      </w:r>
      <w:r w:rsidR="000A0539">
        <w:rPr>
          <w:rFonts w:eastAsiaTheme="minorHAnsi"/>
          <w:sz w:val="28"/>
          <w:szCs w:val="28"/>
          <w:lang w:eastAsia="en-US"/>
        </w:rPr>
        <w:t xml:space="preserve">по Красноярскому краю» от </w:t>
      </w:r>
      <w:r w:rsidR="00D332AD" w:rsidRPr="00D332AD">
        <w:rPr>
          <w:rFonts w:eastAsiaTheme="minorHAnsi"/>
          <w:sz w:val="28"/>
          <w:szCs w:val="28"/>
          <w:lang w:eastAsia="en-US"/>
        </w:rPr>
        <w:t>31</w:t>
      </w:r>
      <w:r w:rsidR="000A0539" w:rsidRPr="00D332AD">
        <w:rPr>
          <w:rFonts w:eastAsiaTheme="minorHAnsi"/>
          <w:sz w:val="28"/>
          <w:szCs w:val="28"/>
          <w:lang w:eastAsia="en-US"/>
        </w:rPr>
        <w:t>.</w:t>
      </w:r>
      <w:r w:rsidR="00D332AD" w:rsidRPr="00D332AD">
        <w:rPr>
          <w:rFonts w:eastAsiaTheme="minorHAnsi"/>
          <w:sz w:val="28"/>
          <w:szCs w:val="28"/>
          <w:lang w:eastAsia="en-US"/>
        </w:rPr>
        <w:t>03</w:t>
      </w:r>
      <w:r w:rsidR="000A0539" w:rsidRPr="00D332AD">
        <w:rPr>
          <w:rFonts w:eastAsiaTheme="minorHAnsi"/>
          <w:sz w:val="28"/>
          <w:szCs w:val="28"/>
          <w:lang w:eastAsia="en-US"/>
        </w:rPr>
        <w:t>.202</w:t>
      </w:r>
      <w:r w:rsidR="00D332AD" w:rsidRPr="00D332AD">
        <w:rPr>
          <w:rFonts w:eastAsiaTheme="minorHAnsi"/>
          <w:sz w:val="28"/>
          <w:szCs w:val="28"/>
          <w:lang w:eastAsia="en-US"/>
        </w:rPr>
        <w:t>2</w:t>
      </w:r>
      <w:r w:rsidR="000A0539" w:rsidRPr="00D332AD">
        <w:rPr>
          <w:rFonts w:eastAsiaTheme="minorHAnsi"/>
          <w:sz w:val="28"/>
          <w:szCs w:val="28"/>
          <w:lang w:eastAsia="en-US"/>
        </w:rPr>
        <w:t xml:space="preserve"> № 82-83/2-</w:t>
      </w:r>
      <w:r w:rsidR="004022AE">
        <w:rPr>
          <w:rFonts w:eastAsiaTheme="minorHAnsi"/>
          <w:sz w:val="28"/>
          <w:szCs w:val="28"/>
          <w:lang w:eastAsia="en-US"/>
        </w:rPr>
        <w:t>399</w:t>
      </w:r>
      <w:r w:rsidR="000A0539">
        <w:rPr>
          <w:rFonts w:eastAsiaTheme="minorHAnsi"/>
          <w:sz w:val="28"/>
          <w:szCs w:val="28"/>
          <w:lang w:eastAsia="en-US"/>
        </w:rPr>
        <w:t xml:space="preserve"> </w:t>
      </w:r>
      <w:r w:rsidR="001674B5" w:rsidRPr="0072115B">
        <w:rPr>
          <w:sz w:val="28"/>
          <w:szCs w:val="28"/>
        </w:rPr>
        <w:t>П</w:t>
      </w:r>
      <w:r w:rsidR="00B512F1" w:rsidRPr="0072115B">
        <w:rPr>
          <w:sz w:val="28"/>
          <w:szCs w:val="28"/>
        </w:rPr>
        <w:t>РИКАЗЫВАЮ</w:t>
      </w:r>
      <w:r w:rsidRPr="006D5113">
        <w:rPr>
          <w:sz w:val="28"/>
          <w:szCs w:val="28"/>
        </w:rPr>
        <w:t>:</w:t>
      </w:r>
    </w:p>
    <w:p w:rsidR="00117F9B" w:rsidRDefault="00CB33B0" w:rsidP="00117F9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9E5AC6" w:rsidRPr="0066240E">
        <w:rPr>
          <w:rFonts w:eastAsiaTheme="minorHAnsi"/>
          <w:sz w:val="28"/>
          <w:szCs w:val="28"/>
          <w:lang w:eastAsia="en-US"/>
        </w:rPr>
        <w:t xml:space="preserve">Внести в приказ министерства строительства Красноярского края </w:t>
      </w:r>
      <w:r w:rsidR="009E5AC6">
        <w:rPr>
          <w:rFonts w:eastAsiaTheme="minorHAnsi"/>
          <w:sz w:val="28"/>
          <w:szCs w:val="28"/>
          <w:lang w:eastAsia="en-US"/>
        </w:rPr>
        <w:br/>
      </w:r>
      <w:r w:rsidR="009E5AC6" w:rsidRPr="000A0539">
        <w:rPr>
          <w:rFonts w:eastAsiaTheme="minorHAnsi"/>
          <w:sz w:val="28"/>
          <w:szCs w:val="28"/>
          <w:lang w:eastAsia="en-US"/>
        </w:rPr>
        <w:t xml:space="preserve">от </w:t>
      </w:r>
      <w:r w:rsidR="009E5AC6">
        <w:rPr>
          <w:rFonts w:eastAsiaTheme="minorHAnsi"/>
          <w:sz w:val="28"/>
          <w:szCs w:val="28"/>
          <w:lang w:eastAsia="en-US"/>
        </w:rPr>
        <w:t>10</w:t>
      </w:r>
      <w:r w:rsidR="009E5AC6" w:rsidRPr="000A0539">
        <w:rPr>
          <w:rFonts w:eastAsiaTheme="minorHAnsi"/>
          <w:sz w:val="28"/>
          <w:szCs w:val="28"/>
          <w:lang w:eastAsia="en-US"/>
        </w:rPr>
        <w:t>.0</w:t>
      </w:r>
      <w:r w:rsidR="009E5AC6">
        <w:rPr>
          <w:rFonts w:eastAsiaTheme="minorHAnsi"/>
          <w:sz w:val="28"/>
          <w:szCs w:val="28"/>
          <w:lang w:eastAsia="en-US"/>
        </w:rPr>
        <w:t>8</w:t>
      </w:r>
      <w:r w:rsidR="009E5AC6" w:rsidRPr="000A0539">
        <w:rPr>
          <w:rFonts w:eastAsiaTheme="minorHAnsi"/>
          <w:sz w:val="28"/>
          <w:szCs w:val="28"/>
          <w:lang w:eastAsia="en-US"/>
        </w:rPr>
        <w:t xml:space="preserve">.2021 № </w:t>
      </w:r>
      <w:r w:rsidR="009E5AC6">
        <w:rPr>
          <w:rFonts w:eastAsiaTheme="minorHAnsi"/>
          <w:sz w:val="28"/>
          <w:szCs w:val="28"/>
          <w:lang w:eastAsia="en-US"/>
        </w:rPr>
        <w:t>360</w:t>
      </w:r>
      <w:r w:rsidR="009E5AC6" w:rsidRPr="000A0539">
        <w:rPr>
          <w:rFonts w:eastAsiaTheme="minorHAnsi"/>
          <w:sz w:val="28"/>
          <w:szCs w:val="28"/>
          <w:lang w:eastAsia="en-US"/>
        </w:rPr>
        <w:t>-о</w:t>
      </w:r>
      <w:r w:rsidR="009E5AC6" w:rsidRPr="000A0539">
        <w:rPr>
          <w:sz w:val="28"/>
          <w:szCs w:val="28"/>
        </w:rPr>
        <w:t xml:space="preserve"> </w:t>
      </w:r>
      <w:r w:rsidR="009E5AC6">
        <w:rPr>
          <w:sz w:val="28"/>
          <w:szCs w:val="28"/>
        </w:rPr>
        <w:t>«</w:t>
      </w:r>
      <w:r w:rsidR="009E5AC6" w:rsidRPr="000A0539">
        <w:rPr>
          <w:sz w:val="28"/>
          <w:szCs w:val="28"/>
        </w:rPr>
        <w:t xml:space="preserve">Об утверждении документации по планировке территории </w:t>
      </w:r>
      <w:r w:rsidR="009E5AC6" w:rsidRPr="000A0539">
        <w:rPr>
          <w:rFonts w:eastAsiaTheme="minorHAnsi"/>
          <w:bCs/>
          <w:sz w:val="28"/>
          <w:szCs w:val="28"/>
          <w:lang w:eastAsia="en-US"/>
        </w:rPr>
        <w:t xml:space="preserve">для размещения линейного объекта регионального значения </w:t>
      </w:r>
      <w:r w:rsidR="009E5AC6" w:rsidRPr="000A0539">
        <w:rPr>
          <w:sz w:val="28"/>
          <w:szCs w:val="28"/>
        </w:rPr>
        <w:t xml:space="preserve">автомобильной дороги </w:t>
      </w:r>
      <w:r w:rsidR="009E5AC6" w:rsidRPr="000A0539">
        <w:rPr>
          <w:rFonts w:eastAsiaTheme="minorHAnsi"/>
          <w:bCs/>
          <w:sz w:val="28"/>
          <w:szCs w:val="28"/>
          <w:lang w:eastAsia="en-US"/>
        </w:rPr>
        <w:t xml:space="preserve">«Красноярск-Элита в Емельяновском районе Красноярского края. Реконструкция </w:t>
      </w:r>
      <w:r w:rsidR="009E5AC6" w:rsidRPr="000A0539">
        <w:rPr>
          <w:rFonts w:eastAsiaTheme="minorHAnsi"/>
          <w:bCs/>
          <w:sz w:val="28"/>
          <w:szCs w:val="28"/>
          <w:lang w:val="en-US" w:eastAsia="en-US"/>
        </w:rPr>
        <w:t>I</w:t>
      </w:r>
      <w:r w:rsidR="009E5AC6" w:rsidRPr="000A0539">
        <w:rPr>
          <w:rFonts w:eastAsiaTheme="minorHAnsi"/>
          <w:bCs/>
          <w:sz w:val="28"/>
          <w:szCs w:val="28"/>
          <w:lang w:eastAsia="en-US"/>
        </w:rPr>
        <w:t xml:space="preserve"> этап»</w:t>
      </w:r>
      <w:r w:rsidR="009E5AC6">
        <w:rPr>
          <w:rFonts w:eastAsiaTheme="minorHAnsi"/>
          <w:bCs/>
          <w:sz w:val="28"/>
          <w:szCs w:val="28"/>
          <w:lang w:eastAsia="en-US"/>
        </w:rPr>
        <w:t xml:space="preserve"> следующие изменения:</w:t>
      </w:r>
    </w:p>
    <w:p w:rsidR="00117F9B" w:rsidRDefault="00117F9B" w:rsidP="00117F9B">
      <w:pPr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приложении № 1 «</w:t>
      </w:r>
      <w:r w:rsidRPr="00117F9B">
        <w:rPr>
          <w:sz w:val="28"/>
          <w:szCs w:val="28"/>
        </w:rPr>
        <w:t xml:space="preserve">Документация по планировке территории для размещения линейного объекта регионального значения автомобильной дороги </w:t>
      </w:r>
      <w:r w:rsidRPr="00117F9B">
        <w:rPr>
          <w:sz w:val="28"/>
          <w:szCs w:val="28"/>
        </w:rPr>
        <w:br/>
        <w:t>«Красноярск-Элита в Емельянов</w:t>
      </w:r>
      <w:r w:rsidR="004022AE">
        <w:rPr>
          <w:sz w:val="28"/>
          <w:szCs w:val="28"/>
        </w:rPr>
        <w:t xml:space="preserve">ском районе Красноярского края. </w:t>
      </w:r>
      <w:r w:rsidRPr="00117F9B">
        <w:rPr>
          <w:sz w:val="28"/>
          <w:szCs w:val="28"/>
        </w:rPr>
        <w:t>Реконструкция I этап»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117F9B">
        <w:rPr>
          <w:rFonts w:eastAsia="Arial"/>
          <w:sz w:val="28"/>
          <w:szCs w:val="28"/>
        </w:rPr>
        <w:t>Основная часть проекта</w:t>
      </w:r>
      <w:r>
        <w:rPr>
          <w:rFonts w:eastAsia="Arial"/>
          <w:sz w:val="28"/>
          <w:szCs w:val="28"/>
        </w:rPr>
        <w:t xml:space="preserve"> планировки территории»:</w:t>
      </w:r>
    </w:p>
    <w:p w:rsidR="00281955" w:rsidRPr="0087475A" w:rsidRDefault="00281955" w:rsidP="00117F9B">
      <w:pPr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87475A">
        <w:rPr>
          <w:rFonts w:eastAsia="Arial"/>
          <w:sz w:val="28"/>
          <w:szCs w:val="28"/>
        </w:rPr>
        <w:t>в разделе 1 «Проект</w:t>
      </w:r>
      <w:r w:rsidR="002A50A5" w:rsidRPr="0087475A">
        <w:rPr>
          <w:sz w:val="28"/>
          <w:szCs w:val="28"/>
        </w:rPr>
        <w:t xml:space="preserve"> планировки территории для размещения линейного объекта регионального</w:t>
      </w:r>
      <w:r w:rsidR="00220596">
        <w:rPr>
          <w:sz w:val="28"/>
          <w:szCs w:val="28"/>
        </w:rPr>
        <w:t xml:space="preserve"> значения автомобильной дороги </w:t>
      </w:r>
      <w:r w:rsidR="002A50A5" w:rsidRPr="0087475A">
        <w:rPr>
          <w:sz w:val="28"/>
          <w:szCs w:val="28"/>
        </w:rPr>
        <w:t xml:space="preserve">«Красноярск-Элита </w:t>
      </w:r>
      <w:r w:rsidR="00220596">
        <w:rPr>
          <w:sz w:val="28"/>
          <w:szCs w:val="28"/>
        </w:rPr>
        <w:br/>
      </w:r>
      <w:r w:rsidR="002A50A5" w:rsidRPr="0087475A">
        <w:rPr>
          <w:sz w:val="28"/>
          <w:szCs w:val="28"/>
        </w:rPr>
        <w:t>в Емельяновском районе Красноярского края. Реконструкция I этап»</w:t>
      </w:r>
      <w:r w:rsidR="002A50A5" w:rsidRPr="0087475A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6581C" w:rsidRPr="0087475A">
        <w:rPr>
          <w:rFonts w:eastAsia="Arial"/>
          <w:sz w:val="28"/>
          <w:szCs w:val="28"/>
        </w:rPr>
        <w:t>Графическая часть</w:t>
      </w:r>
      <w:r w:rsidR="002A50A5" w:rsidRPr="0087475A">
        <w:rPr>
          <w:rFonts w:eastAsia="Arial"/>
          <w:sz w:val="28"/>
          <w:szCs w:val="28"/>
        </w:rPr>
        <w:t>»:</w:t>
      </w:r>
    </w:p>
    <w:p w:rsidR="00281955" w:rsidRPr="0087475A" w:rsidRDefault="00281955" w:rsidP="00281955">
      <w:pPr>
        <w:ind w:firstLine="709"/>
        <w:jc w:val="both"/>
        <w:rPr>
          <w:rFonts w:eastAsia="Arial"/>
          <w:sz w:val="28"/>
          <w:szCs w:val="28"/>
        </w:rPr>
      </w:pPr>
      <w:r w:rsidRPr="0087475A">
        <w:rPr>
          <w:rFonts w:eastAsia="Arial"/>
          <w:sz w:val="28"/>
          <w:szCs w:val="28"/>
        </w:rPr>
        <w:t>пункт 1.1</w:t>
      </w:r>
      <w:r w:rsidRPr="0087475A">
        <w:rPr>
          <w:sz w:val="28"/>
          <w:szCs w:val="28"/>
        </w:rPr>
        <w:t xml:space="preserve"> признать утратившим силу;</w:t>
      </w:r>
    </w:p>
    <w:p w:rsidR="00117F9B" w:rsidRPr="002C6CAF" w:rsidRDefault="00117F9B" w:rsidP="00117F9B">
      <w:pPr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разделе 2 </w:t>
      </w:r>
      <w:r w:rsidRPr="002C6CAF">
        <w:rPr>
          <w:rFonts w:eastAsiaTheme="minorHAnsi"/>
          <w:sz w:val="28"/>
          <w:szCs w:val="28"/>
          <w:lang w:eastAsia="en-US"/>
        </w:rPr>
        <w:t>«Положение о размещении линейного объекта</w:t>
      </w:r>
      <w:r w:rsidRPr="002C6CAF">
        <w:rPr>
          <w:rFonts w:eastAsia="Arial"/>
          <w:sz w:val="28"/>
          <w:szCs w:val="28"/>
        </w:rPr>
        <w:t xml:space="preserve"> регионального </w:t>
      </w:r>
    </w:p>
    <w:p w:rsidR="00117F9B" w:rsidRDefault="00117F9B" w:rsidP="00117F9B">
      <w:pPr>
        <w:jc w:val="both"/>
        <w:rPr>
          <w:sz w:val="28"/>
          <w:szCs w:val="28"/>
        </w:rPr>
      </w:pPr>
      <w:r w:rsidRPr="002C6CAF">
        <w:rPr>
          <w:rFonts w:eastAsia="Arial"/>
          <w:sz w:val="28"/>
          <w:szCs w:val="28"/>
        </w:rPr>
        <w:t xml:space="preserve">значения </w:t>
      </w:r>
      <w:r w:rsidRPr="00C37CA5">
        <w:rPr>
          <w:sz w:val="28"/>
          <w:szCs w:val="28"/>
        </w:rPr>
        <w:t xml:space="preserve">автомобильной </w:t>
      </w:r>
      <w:r w:rsidRPr="00AD3178">
        <w:rPr>
          <w:sz w:val="28"/>
          <w:szCs w:val="28"/>
        </w:rPr>
        <w:t xml:space="preserve">дороги </w:t>
      </w:r>
      <w:r>
        <w:rPr>
          <w:sz w:val="28"/>
          <w:szCs w:val="28"/>
        </w:rPr>
        <w:t xml:space="preserve">«Красноярск-Элита в Емельяновском районе </w:t>
      </w:r>
      <w:r w:rsidRPr="001268A9">
        <w:rPr>
          <w:sz w:val="28"/>
          <w:szCs w:val="28"/>
        </w:rPr>
        <w:t xml:space="preserve">Красноярского края. Реконструкция </w:t>
      </w:r>
      <w:r>
        <w:rPr>
          <w:sz w:val="28"/>
          <w:szCs w:val="28"/>
        </w:rPr>
        <w:t>I</w:t>
      </w:r>
      <w:r w:rsidRPr="001268A9">
        <w:rPr>
          <w:sz w:val="28"/>
          <w:szCs w:val="28"/>
        </w:rPr>
        <w:t xml:space="preserve"> этап»</w:t>
      </w:r>
      <w:r>
        <w:rPr>
          <w:sz w:val="28"/>
          <w:szCs w:val="28"/>
        </w:rPr>
        <w:t>:</w:t>
      </w:r>
    </w:p>
    <w:p w:rsidR="00117F9B" w:rsidRDefault="006F4640" w:rsidP="002A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2.1 «Общая часть»:</w:t>
      </w:r>
    </w:p>
    <w:p w:rsidR="006F4640" w:rsidRDefault="006F4640" w:rsidP="002A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2.1.2 </w:t>
      </w:r>
      <w:r w:rsidR="00691B4B" w:rsidRPr="0087475A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2A50A5" w:rsidRDefault="006F4640" w:rsidP="002A50A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442C03">
        <w:rPr>
          <w:sz w:val="28"/>
          <w:szCs w:val="28"/>
        </w:rPr>
        <w:t xml:space="preserve">3 «Основные характеристики Объекта» </w:t>
      </w:r>
      <w:r w:rsidR="002A50A5">
        <w:rPr>
          <w:sz w:val="28"/>
          <w:szCs w:val="28"/>
        </w:rPr>
        <w:t xml:space="preserve">изложить </w:t>
      </w:r>
      <w:r w:rsidR="0087475A">
        <w:rPr>
          <w:sz w:val="28"/>
          <w:szCs w:val="28"/>
        </w:rPr>
        <w:br/>
      </w:r>
      <w:r w:rsidR="002A50A5">
        <w:rPr>
          <w:sz w:val="28"/>
          <w:szCs w:val="28"/>
        </w:rPr>
        <w:t>в следующей редакции:</w:t>
      </w:r>
    </w:p>
    <w:p w:rsidR="002A50A5" w:rsidRPr="002866EE" w:rsidRDefault="002A50A5" w:rsidP="002A50A5">
      <w:pPr>
        <w:ind w:firstLine="709"/>
        <w:jc w:val="center"/>
        <w:rPr>
          <w:sz w:val="28"/>
          <w:szCs w:val="16"/>
        </w:rPr>
      </w:pPr>
      <w:r>
        <w:rPr>
          <w:sz w:val="28"/>
          <w:szCs w:val="28"/>
        </w:rPr>
        <w:lastRenderedPageBreak/>
        <w:t>«2.3. Основные характеристики Объекта</w:t>
      </w:r>
    </w:p>
    <w:p w:rsidR="002A50A5" w:rsidRPr="00E95CEF" w:rsidRDefault="002A50A5" w:rsidP="002A50A5">
      <w:pPr>
        <w:ind w:right="-2" w:firstLine="709"/>
        <w:jc w:val="both"/>
        <w:rPr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522"/>
        <w:gridCol w:w="6379"/>
      </w:tblGrid>
      <w:tr w:rsidR="002A50A5" w:rsidRPr="00066DBE" w:rsidTr="00A9505D">
        <w:trPr>
          <w:tblHeader/>
        </w:trPr>
        <w:tc>
          <w:tcPr>
            <w:tcW w:w="3522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bCs/>
                <w:kern w:val="32"/>
              </w:rPr>
              <w:t xml:space="preserve">Наименование </w:t>
            </w:r>
          </w:p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bCs/>
                <w:kern w:val="32"/>
              </w:rPr>
              <w:t>Показатели</w:t>
            </w:r>
          </w:p>
        </w:tc>
      </w:tr>
      <w:tr w:rsidR="002A50A5" w:rsidRPr="00066DBE" w:rsidTr="00A9505D">
        <w:trPr>
          <w:tblHeader/>
        </w:trPr>
        <w:tc>
          <w:tcPr>
            <w:tcW w:w="3522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bCs/>
                <w:kern w:val="32"/>
              </w:rPr>
              <w:t>1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bCs/>
                <w:kern w:val="32"/>
              </w:rPr>
              <w:t>2</w:t>
            </w:r>
          </w:p>
        </w:tc>
      </w:tr>
      <w:tr w:rsidR="002A50A5" w:rsidRPr="00066DBE" w:rsidTr="00A9505D">
        <w:tc>
          <w:tcPr>
            <w:tcW w:w="9901" w:type="dxa"/>
            <w:gridSpan w:val="2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bCs/>
                <w:kern w:val="32"/>
              </w:rPr>
              <w:t>Автомобильная дорога Красноярск-Элита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Вид строительства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реконструкция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Строительная длина реконструируемого участка, </w:t>
            </w:r>
            <w:proofErr w:type="gramStart"/>
            <w:r w:rsidRPr="00066DBE">
              <w:rPr>
                <w:lang w:bidi="en-US"/>
              </w:rPr>
              <w:t>км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10,079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Начало реконструируемого участка, </w:t>
            </w:r>
            <w:proofErr w:type="spellStart"/>
            <w:proofErr w:type="gramStart"/>
            <w:r w:rsidRPr="00066DBE">
              <w:rPr>
                <w:lang w:bidi="en-US"/>
              </w:rPr>
              <w:t>км</w:t>
            </w:r>
            <w:proofErr w:type="gramEnd"/>
            <w:r w:rsidRPr="00066DBE">
              <w:rPr>
                <w:lang w:bidi="en-US"/>
              </w:rPr>
              <w:t>+м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5" w:firstLine="5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0+000</w:t>
            </w:r>
          </w:p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автомобильной дороги Красноярск-Элита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Конец реконструируемого участка, </w:t>
            </w:r>
            <w:proofErr w:type="spellStart"/>
            <w:proofErr w:type="gramStart"/>
            <w:r w:rsidRPr="00066DBE">
              <w:rPr>
                <w:lang w:bidi="en-US"/>
              </w:rPr>
              <w:t>км</w:t>
            </w:r>
            <w:proofErr w:type="gramEnd"/>
            <w:r w:rsidRPr="00066DBE">
              <w:rPr>
                <w:lang w:bidi="en-US"/>
              </w:rPr>
              <w:t>+м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5" w:firstLine="5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11+364 / 12+640</w:t>
            </w:r>
          </w:p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автомобильной дороги Еловая – станция </w:t>
            </w:r>
            <w:proofErr w:type="spellStart"/>
            <w:r w:rsidRPr="00066DBE">
              <w:rPr>
                <w:lang w:bidi="en-US"/>
              </w:rPr>
              <w:t>Минино</w:t>
            </w:r>
            <w:proofErr w:type="spellEnd"/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Описание границы начала реконструируемого участка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Начало автомобильной дороги Красноярск – Элита соответствует концу отгона заездного кармана автобусной остановки «Мясокомбинат», расположенной справа от оси дороги. Ось автомобильной дороги Красноярск – Элита совпадает с осью существующей дороги. 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Описание границы конца реконструируемого участка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На реконструируемом участке запроектирована развязка, которая имеет две </w:t>
            </w:r>
            <w:proofErr w:type="gramStart"/>
            <w:r w:rsidRPr="00066DBE">
              <w:rPr>
                <w:lang w:bidi="en-US"/>
              </w:rPr>
              <w:t>трассы</w:t>
            </w:r>
            <w:proofErr w:type="gramEnd"/>
            <w:r w:rsidRPr="00066DBE">
              <w:rPr>
                <w:lang w:bidi="en-US"/>
              </w:rPr>
              <w:t xml:space="preserve"> выходящие на проезжую часть существующей автомобильной дороги Еловая – станция </w:t>
            </w:r>
            <w:proofErr w:type="spellStart"/>
            <w:r w:rsidRPr="00066DBE">
              <w:rPr>
                <w:lang w:bidi="en-US"/>
              </w:rPr>
              <w:t>Минино</w:t>
            </w:r>
            <w:proofErr w:type="spellEnd"/>
            <w:r w:rsidRPr="00066DBE">
              <w:rPr>
                <w:lang w:bidi="en-US"/>
              </w:rPr>
              <w:t xml:space="preserve">, в связи с этим на реконструируемом участке две границы конца производства работ, которые соответствуют существующим километровым знакам км 11+364 и км 12+640 автомобильной дороги Еловая – станция </w:t>
            </w:r>
            <w:proofErr w:type="spellStart"/>
            <w:r w:rsidRPr="00066DBE">
              <w:rPr>
                <w:lang w:bidi="en-US"/>
              </w:rPr>
              <w:t>Минино</w:t>
            </w:r>
            <w:proofErr w:type="spellEnd"/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Тип дорожной одежды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капитальный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Вид дорожного покрытия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асфальтобетонное</w:t>
            </w:r>
          </w:p>
        </w:tc>
      </w:tr>
      <w:tr w:rsidR="002A50A5" w:rsidRPr="00066DBE" w:rsidTr="00A9505D">
        <w:tc>
          <w:tcPr>
            <w:tcW w:w="3522" w:type="dxa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Примыкания,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11</w:t>
            </w:r>
          </w:p>
        </w:tc>
      </w:tr>
      <w:tr w:rsidR="002A50A5" w:rsidRPr="00066DBE" w:rsidTr="00A9505D">
        <w:tc>
          <w:tcPr>
            <w:tcW w:w="3522" w:type="dxa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Разворотные съезды,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9</w:t>
            </w:r>
          </w:p>
        </w:tc>
      </w:tr>
      <w:tr w:rsidR="002A50A5" w:rsidRPr="00066DBE" w:rsidTr="00A9505D">
        <w:tc>
          <w:tcPr>
            <w:tcW w:w="3522" w:type="dxa"/>
          </w:tcPr>
          <w:p w:rsidR="002A50A5" w:rsidRPr="00066DBE" w:rsidRDefault="002A50A5" w:rsidP="00A9505D">
            <w:pPr>
              <w:ind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Водопропускные сооружения, </w:t>
            </w:r>
            <w:proofErr w:type="gramStart"/>
            <w:r w:rsidRPr="00066DBE">
              <w:rPr>
                <w:lang w:bidi="en-US"/>
              </w:rPr>
              <w:t>под</w:t>
            </w:r>
            <w:proofErr w:type="gramEnd"/>
            <w:r w:rsidRPr="00066DBE">
              <w:rPr>
                <w:lang w:bidi="en-US"/>
              </w:rPr>
              <w:t>:</w:t>
            </w:r>
          </w:p>
          <w:p w:rsidR="002A50A5" w:rsidRPr="00066DBE" w:rsidRDefault="002A50A5" w:rsidP="00A9505D">
            <w:pPr>
              <w:ind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- основной дорогой,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  <w:r w:rsidRPr="00066DBE">
              <w:rPr>
                <w:lang w:bidi="en-US"/>
              </w:rPr>
              <w:t xml:space="preserve"> </w:t>
            </w:r>
          </w:p>
          <w:p w:rsidR="002A50A5" w:rsidRPr="00066DBE" w:rsidRDefault="002A50A5" w:rsidP="00A9505D">
            <w:pPr>
              <w:ind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- примыканиями,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- пешеходной дорожкой,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</w:tcPr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</w:p>
          <w:p w:rsidR="002A50A5" w:rsidRPr="00066DBE" w:rsidRDefault="002A50A5" w:rsidP="00A9505D">
            <w:pPr>
              <w:ind w:left="6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9</w:t>
            </w:r>
          </w:p>
          <w:p w:rsidR="002A50A5" w:rsidRPr="00066DBE" w:rsidRDefault="002A50A5" w:rsidP="00A9505D">
            <w:pPr>
              <w:ind w:left="6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</w:t>
            </w:r>
          </w:p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Надземный пешеходный переход,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Автоматический пункт весогабаритного контроля,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Остановочные пункты,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napToGrid w:val="0"/>
              <w:spacing w:before="20" w:after="20"/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Перспективная пропускная способность, </w:t>
            </w:r>
            <w:proofErr w:type="spellStart"/>
            <w:r w:rsidRPr="00066DBE">
              <w:rPr>
                <w:lang w:bidi="en-US"/>
              </w:rPr>
              <w:t>прив</w:t>
            </w:r>
            <w:proofErr w:type="gramStart"/>
            <w:r w:rsidRPr="00066DBE">
              <w:rPr>
                <w:lang w:bidi="en-US"/>
              </w:rPr>
              <w:t>.а</w:t>
            </w:r>
            <w:proofErr w:type="gramEnd"/>
            <w:r w:rsidRPr="00066DBE">
              <w:rPr>
                <w:lang w:bidi="en-US"/>
              </w:rPr>
              <w:t>вт</w:t>
            </w:r>
            <w:proofErr w:type="spellEnd"/>
            <w:r w:rsidRPr="00066DBE">
              <w:rPr>
                <w:lang w:bidi="en-US"/>
              </w:rPr>
              <w:t>./</w:t>
            </w:r>
            <w:proofErr w:type="spellStart"/>
            <w:r w:rsidRPr="00066DBE">
              <w:rPr>
                <w:lang w:bidi="en-US"/>
              </w:rPr>
              <w:t>сут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21 552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 xml:space="preserve">Перспективная приведенная интенсивность, </w:t>
            </w:r>
            <w:proofErr w:type="spellStart"/>
            <w:r w:rsidRPr="00066DBE">
              <w:rPr>
                <w:lang w:bidi="en-US"/>
              </w:rPr>
              <w:t>прив</w:t>
            </w:r>
            <w:proofErr w:type="gramStart"/>
            <w:r w:rsidRPr="00066DBE">
              <w:rPr>
                <w:lang w:bidi="en-US"/>
              </w:rPr>
              <w:t>.е</w:t>
            </w:r>
            <w:proofErr w:type="gramEnd"/>
            <w:r w:rsidRPr="00066DBE">
              <w:rPr>
                <w:lang w:bidi="en-US"/>
              </w:rPr>
              <w:t>д</w:t>
            </w:r>
            <w:proofErr w:type="spellEnd"/>
            <w:r w:rsidRPr="00066DBE">
              <w:rPr>
                <w:lang w:bidi="en-US"/>
              </w:rPr>
              <w:t>/</w:t>
            </w:r>
            <w:proofErr w:type="spellStart"/>
            <w:r w:rsidRPr="00066DBE">
              <w:rPr>
                <w:lang w:bidi="en-US"/>
              </w:rPr>
              <w:t>сут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13 896</w:t>
            </w:r>
          </w:p>
        </w:tc>
      </w:tr>
      <w:tr w:rsidR="002A50A5" w:rsidRPr="00066DBE" w:rsidTr="00A9505D">
        <w:tc>
          <w:tcPr>
            <w:tcW w:w="9901" w:type="dxa"/>
            <w:gridSpan w:val="2"/>
            <w:vAlign w:val="center"/>
          </w:tcPr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I этап строительства 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>Категория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автомобильная дорога </w:t>
            </w:r>
          </w:p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 xml:space="preserve">общего пользования </w:t>
            </w:r>
          </w:p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II категории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Расчетная скорость движения на, </w:t>
            </w:r>
            <w:proofErr w:type="gramStart"/>
            <w:r w:rsidRPr="00066DBE">
              <w:rPr>
                <w:lang w:bidi="en-US"/>
              </w:rPr>
              <w:t>км</w:t>
            </w:r>
            <w:proofErr w:type="gramEnd"/>
            <w:r w:rsidRPr="00066DBE">
              <w:rPr>
                <w:lang w:bidi="en-US"/>
              </w:rPr>
              <w:t xml:space="preserve">/ч 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100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Наименьший радиус кривой в плане,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600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Наименьший радиус </w:t>
            </w:r>
            <w:r w:rsidRPr="00066DBE">
              <w:rPr>
                <w:lang w:bidi="en-US"/>
              </w:rPr>
              <w:lastRenderedPageBreak/>
              <w:t>вертикальной кривой: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lastRenderedPageBreak/>
              <w:t xml:space="preserve">выпуклой,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10 000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вогнутой,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4 250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>Наибольший продольный уклон, 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41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земляного полотна,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17,09 – 30,66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полосы движения,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3,50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>Число полос движения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2-6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предохранительной полосы,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0,50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центральной разделительной полосы,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2,80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обочины вдоль дороги,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  <w:r w:rsidRPr="00066DBE">
              <w:rPr>
                <w:lang w:bidi="en-U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2,00-2,50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тротуара,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2,85-3,65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обочины вдоль тротуара,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1,15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разделительной полосы между основной полосой движения и переходно-скоростной полосой,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0,75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укрепленной полосы обочины,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0,50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боковой разделительной полосы,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1,91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пешеходной дорожки,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2,00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lang w:bidi="en-US"/>
              </w:rPr>
            </w:pPr>
            <w:r w:rsidRPr="00066DBE">
              <w:rPr>
                <w:lang w:bidi="en-US"/>
              </w:rPr>
              <w:t xml:space="preserve">Ширина обочины вдоль пешеходной дорожки, </w:t>
            </w:r>
            <w:proofErr w:type="gramStart"/>
            <w:r w:rsidRPr="00066DBE">
              <w:rPr>
                <w:lang w:bidi="en-US"/>
              </w:rPr>
              <w:t>м</w:t>
            </w:r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0,5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rPr>
                <w:bCs/>
                <w:kern w:val="32"/>
              </w:rPr>
            </w:pPr>
            <w:r w:rsidRPr="00066DBE">
              <w:rPr>
                <w:lang w:bidi="en-US"/>
              </w:rPr>
              <w:t>Вид строительства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реконструкция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Строительная длина реконструируемого участка, </w:t>
            </w:r>
          </w:p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км</w:t>
            </w:r>
          </w:p>
          <w:p w:rsidR="002A50A5" w:rsidRPr="00066DBE" w:rsidRDefault="002A50A5" w:rsidP="00A9505D">
            <w:pPr>
              <w:spacing w:before="20" w:after="20"/>
              <w:ind w:left="-24" w:right="-6"/>
              <w:rPr>
                <w:bCs/>
                <w:kern w:val="32"/>
              </w:rPr>
            </w:pPr>
            <w:proofErr w:type="gramStart"/>
            <w:r w:rsidRPr="00066DBE">
              <w:rPr>
                <w:lang w:bidi="en-US"/>
              </w:rPr>
              <w:t>м</w:t>
            </w:r>
            <w:proofErr w:type="gramEnd"/>
            <w:r w:rsidRPr="00066DBE">
              <w:rPr>
                <w:lang w:bidi="en-US"/>
              </w:rPr>
              <w:t xml:space="preserve">   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</w:p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0,6</w:t>
            </w:r>
          </w:p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600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Начало реконструируемого участка, </w:t>
            </w:r>
            <w:proofErr w:type="spellStart"/>
            <w:proofErr w:type="gramStart"/>
            <w:r w:rsidRPr="00066DBE">
              <w:rPr>
                <w:lang w:bidi="en-US"/>
              </w:rPr>
              <w:t>км</w:t>
            </w:r>
            <w:proofErr w:type="gramEnd"/>
            <w:r w:rsidRPr="00066DBE">
              <w:rPr>
                <w:lang w:bidi="en-US"/>
              </w:rPr>
              <w:t>+м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0+000</w:t>
            </w:r>
          </w:p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автомобильной дороги Красноярск-Элита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Конец реконструируемого участка, </w:t>
            </w:r>
            <w:proofErr w:type="spellStart"/>
            <w:proofErr w:type="gramStart"/>
            <w:r w:rsidRPr="00066DBE">
              <w:rPr>
                <w:lang w:bidi="en-US"/>
              </w:rPr>
              <w:t>км</w:t>
            </w:r>
            <w:proofErr w:type="gramEnd"/>
            <w:r w:rsidRPr="00066DBE">
              <w:rPr>
                <w:lang w:bidi="en-US"/>
              </w:rPr>
              <w:t>+м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napToGrid w:val="0"/>
              <w:ind w:left="6" w:right="142" w:firstLine="6"/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0+600</w:t>
            </w:r>
          </w:p>
          <w:p w:rsidR="002A50A5" w:rsidRPr="00066DBE" w:rsidRDefault="002A50A5" w:rsidP="00A9505D">
            <w:pPr>
              <w:jc w:val="center"/>
              <w:rPr>
                <w:bCs/>
                <w:kern w:val="32"/>
              </w:rPr>
            </w:pPr>
            <w:r w:rsidRPr="00066DBE">
              <w:rPr>
                <w:lang w:bidi="en-US"/>
              </w:rPr>
              <w:t>автомобильной дороги Красноярск-Элита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Описание границы начала реконструируемого участка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Ось трассы реконструируемого участка расположена на оси существующей дороги. Начало реконструируемого участка соответствует концу отгона заездного кармана автобусной остановки «Мясокомбинат», расположенной справа от оси автомобильной дороги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Описание границы конца реконструируемого участка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bidi="en-US"/>
              </w:rPr>
            </w:pPr>
            <w:r w:rsidRPr="00066DBE">
              <w:rPr>
                <w:lang w:bidi="en-US"/>
              </w:rPr>
              <w:t>Ось трассы в конце реконструируемого участка запроектирована слева от оси существующей автомобильной дороги Красноярск-Элита на расстоянии 19 м. Конец реконструируемого участка соответствует началу закругления примыкания к СНТ «Заимка»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lastRenderedPageBreak/>
              <w:t>Тип дорожной одежды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капитальный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Вид дорожного покрытия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асфальтобетонное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Примыкания, </w:t>
            </w:r>
            <w:proofErr w:type="spellStart"/>
            <w:proofErr w:type="gramStart"/>
            <w:r w:rsidRPr="00066DBE">
              <w:rPr>
                <w:lang w:bidi="en-US"/>
              </w:rPr>
              <w:t>шт</w:t>
            </w:r>
            <w:proofErr w:type="spellEnd"/>
            <w:proofErr w:type="gram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Водопропускные сооружения </w:t>
            </w:r>
            <w:proofErr w:type="gramStart"/>
            <w:r w:rsidRPr="00066DBE">
              <w:rPr>
                <w:lang w:bidi="en-US"/>
              </w:rPr>
              <w:t>под</w:t>
            </w:r>
            <w:proofErr w:type="gramEnd"/>
            <w:r w:rsidRPr="00066DBE">
              <w:rPr>
                <w:lang w:bidi="en-US"/>
              </w:rPr>
              <w:t>:</w:t>
            </w:r>
          </w:p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- основной дорогой, шт. 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snapToGrid w:val="0"/>
              <w:ind w:left="5" w:right="142" w:firstLine="5"/>
              <w:jc w:val="center"/>
              <w:rPr>
                <w:lang w:bidi="en-US"/>
              </w:rPr>
            </w:pPr>
          </w:p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1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napToGrid w:val="0"/>
              <w:ind w:left="5" w:firstLine="5"/>
              <w:rPr>
                <w:lang w:eastAsia="en-US" w:bidi="en-US"/>
              </w:rPr>
            </w:pPr>
            <w:r w:rsidRPr="00066DBE">
              <w:rPr>
                <w:lang w:bidi="en-US"/>
              </w:rPr>
              <w:t xml:space="preserve">Перспективная пропускная способность, </w:t>
            </w:r>
            <w:proofErr w:type="spellStart"/>
            <w:r w:rsidRPr="00066DBE">
              <w:rPr>
                <w:lang w:bidi="en-US"/>
              </w:rPr>
              <w:t>прив</w:t>
            </w:r>
            <w:proofErr w:type="gramStart"/>
            <w:r w:rsidRPr="00066DBE">
              <w:rPr>
                <w:lang w:bidi="en-US"/>
              </w:rPr>
              <w:t>.а</w:t>
            </w:r>
            <w:proofErr w:type="gramEnd"/>
            <w:r w:rsidRPr="00066DBE">
              <w:rPr>
                <w:lang w:bidi="en-US"/>
              </w:rPr>
              <w:t>вт</w:t>
            </w:r>
            <w:proofErr w:type="spellEnd"/>
            <w:r w:rsidRPr="00066DBE">
              <w:rPr>
                <w:lang w:bidi="en-US"/>
              </w:rPr>
              <w:t>./</w:t>
            </w:r>
            <w:proofErr w:type="spellStart"/>
            <w:r w:rsidRPr="00066DBE">
              <w:rPr>
                <w:lang w:bidi="en-US"/>
              </w:rPr>
              <w:t>сут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ind w:left="5" w:firstLine="5"/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21 552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napToGrid w:val="0"/>
              <w:ind w:left="5" w:firstLine="5"/>
              <w:rPr>
                <w:lang w:eastAsia="en-US" w:bidi="en-US"/>
              </w:rPr>
            </w:pPr>
            <w:r w:rsidRPr="00066DBE">
              <w:rPr>
                <w:lang w:bidi="en-US"/>
              </w:rPr>
              <w:t xml:space="preserve">Перспективная приведенная интенсивность, </w:t>
            </w:r>
            <w:proofErr w:type="spellStart"/>
            <w:r w:rsidRPr="00066DBE">
              <w:rPr>
                <w:lang w:bidi="en-US"/>
              </w:rPr>
              <w:t>прив.ед</w:t>
            </w:r>
            <w:proofErr w:type="spellEnd"/>
            <w:r w:rsidRPr="00066DBE">
              <w:rPr>
                <w:lang w:bidi="en-US"/>
              </w:rPr>
              <w:t>./</w:t>
            </w:r>
            <w:proofErr w:type="spellStart"/>
            <w:r w:rsidRPr="00066DBE">
              <w:rPr>
                <w:lang w:bidi="en-US"/>
              </w:rPr>
              <w:t>сут</w:t>
            </w:r>
            <w:proofErr w:type="spellEnd"/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13 896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Перспективная интенсивность </w:t>
            </w:r>
            <w:proofErr w:type="gramStart"/>
            <w:r w:rsidRPr="00066DBE">
              <w:rPr>
                <w:lang w:bidi="en-US"/>
              </w:rPr>
              <w:t>пешеходного</w:t>
            </w:r>
            <w:proofErr w:type="gramEnd"/>
          </w:p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движения на пешеходной дорожке (суммарно в двух направлениях), чел./</w:t>
            </w:r>
            <w:proofErr w:type="gramStart"/>
            <w:r w:rsidRPr="00066DBE">
              <w:rPr>
                <w:lang w:bidi="en-US"/>
              </w:rPr>
              <w:t>ч</w:t>
            </w:r>
            <w:proofErr w:type="gramEnd"/>
            <w:r w:rsidRPr="00066DBE">
              <w:rPr>
                <w:lang w:bidi="en-US"/>
              </w:rPr>
              <w:t>.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1 450</w:t>
            </w:r>
          </w:p>
        </w:tc>
      </w:tr>
      <w:tr w:rsidR="002A50A5" w:rsidRPr="00066DBE" w:rsidTr="00A9505D">
        <w:tc>
          <w:tcPr>
            <w:tcW w:w="3522" w:type="dxa"/>
            <w:vAlign w:val="center"/>
          </w:tcPr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 xml:space="preserve">Перспективная интенсивность </w:t>
            </w:r>
            <w:proofErr w:type="gramStart"/>
            <w:r w:rsidRPr="00066DBE">
              <w:rPr>
                <w:lang w:bidi="en-US"/>
              </w:rPr>
              <w:t>пешеходного</w:t>
            </w:r>
            <w:proofErr w:type="gramEnd"/>
          </w:p>
          <w:p w:rsidR="002A50A5" w:rsidRPr="00066DBE" w:rsidRDefault="002A50A5" w:rsidP="00A9505D">
            <w:pPr>
              <w:spacing w:before="20" w:after="20"/>
              <w:ind w:left="-24" w:right="-6"/>
              <w:rPr>
                <w:lang w:bidi="en-US"/>
              </w:rPr>
            </w:pPr>
            <w:r w:rsidRPr="00066DBE">
              <w:rPr>
                <w:lang w:bidi="en-US"/>
              </w:rPr>
              <w:t>движения на тротуаре (суммарно в двух направлениях), чел./</w:t>
            </w:r>
            <w:proofErr w:type="gramStart"/>
            <w:r w:rsidRPr="00066DBE">
              <w:rPr>
                <w:lang w:bidi="en-US"/>
              </w:rPr>
              <w:t>ч</w:t>
            </w:r>
            <w:proofErr w:type="gramEnd"/>
            <w:r w:rsidRPr="00066DBE">
              <w:rPr>
                <w:lang w:bidi="en-US"/>
              </w:rPr>
              <w:t>.</w:t>
            </w:r>
          </w:p>
        </w:tc>
        <w:tc>
          <w:tcPr>
            <w:tcW w:w="6379" w:type="dxa"/>
            <w:vAlign w:val="center"/>
          </w:tcPr>
          <w:p w:rsidR="002A50A5" w:rsidRPr="00066DBE" w:rsidRDefault="002A50A5" w:rsidP="00A9505D">
            <w:pPr>
              <w:jc w:val="center"/>
              <w:rPr>
                <w:lang w:eastAsia="en-US"/>
              </w:rPr>
            </w:pPr>
            <w:r w:rsidRPr="00066DBE">
              <w:rPr>
                <w:lang w:bidi="en-US"/>
              </w:rPr>
              <w:t>950</w:t>
            </w:r>
          </w:p>
        </w:tc>
      </w:tr>
    </w:tbl>
    <w:p w:rsidR="002A50A5" w:rsidRDefault="002A50A5" w:rsidP="00281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»;</w:t>
      </w:r>
    </w:p>
    <w:p w:rsidR="00281955" w:rsidRDefault="005E7585" w:rsidP="00281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7EC3">
        <w:rPr>
          <w:sz w:val="28"/>
          <w:szCs w:val="28"/>
        </w:rPr>
        <w:t>риложение № 1</w:t>
      </w:r>
      <w:r>
        <w:rPr>
          <w:sz w:val="28"/>
          <w:szCs w:val="28"/>
        </w:rPr>
        <w:t xml:space="preserve"> </w:t>
      </w:r>
      <w:r w:rsidRPr="003E7EC3">
        <w:rPr>
          <w:sz w:val="28"/>
          <w:szCs w:val="28"/>
        </w:rPr>
        <w:t xml:space="preserve">к </w:t>
      </w:r>
      <w:r w:rsidRPr="003E7EC3">
        <w:rPr>
          <w:rFonts w:eastAsiaTheme="minorHAnsi"/>
          <w:sz w:val="28"/>
          <w:szCs w:val="28"/>
          <w:lang w:eastAsia="en-US"/>
        </w:rPr>
        <w:t>разделу 2 «Положение о размещении линейного объекта</w:t>
      </w:r>
      <w:r w:rsidRPr="003E7EC3">
        <w:rPr>
          <w:rFonts w:eastAsia="Arial"/>
          <w:sz w:val="28"/>
          <w:szCs w:val="28"/>
        </w:rPr>
        <w:t xml:space="preserve"> регионального значения </w:t>
      </w:r>
      <w:r w:rsidRPr="00C37CA5">
        <w:rPr>
          <w:sz w:val="28"/>
          <w:szCs w:val="28"/>
        </w:rPr>
        <w:t xml:space="preserve">автомобильной </w:t>
      </w:r>
      <w:r w:rsidRPr="00AD3178">
        <w:rPr>
          <w:sz w:val="28"/>
          <w:szCs w:val="28"/>
        </w:rPr>
        <w:t xml:space="preserve">дороги </w:t>
      </w:r>
      <w:r w:rsidRPr="001268A9">
        <w:rPr>
          <w:sz w:val="28"/>
          <w:szCs w:val="28"/>
        </w:rPr>
        <w:t>«Красноярск</w:t>
      </w:r>
      <w:r>
        <w:rPr>
          <w:sz w:val="28"/>
          <w:szCs w:val="28"/>
        </w:rPr>
        <w:t xml:space="preserve">-Элита </w:t>
      </w:r>
      <w:r>
        <w:rPr>
          <w:sz w:val="28"/>
          <w:szCs w:val="28"/>
        </w:rPr>
        <w:br/>
        <w:t xml:space="preserve">в Емельяновском районе Красноярского края. </w:t>
      </w:r>
      <w:r w:rsidRPr="001268A9">
        <w:rPr>
          <w:sz w:val="28"/>
          <w:szCs w:val="28"/>
        </w:rPr>
        <w:t xml:space="preserve">Реконструкция </w:t>
      </w:r>
      <w:r>
        <w:rPr>
          <w:sz w:val="28"/>
          <w:szCs w:val="28"/>
        </w:rPr>
        <w:t>I</w:t>
      </w:r>
      <w:r w:rsidRPr="001268A9">
        <w:rPr>
          <w:sz w:val="28"/>
          <w:szCs w:val="28"/>
        </w:rPr>
        <w:t xml:space="preserve"> этап»</w:t>
      </w:r>
      <w:r>
        <w:rPr>
          <w:sz w:val="28"/>
          <w:szCs w:val="28"/>
        </w:rPr>
        <w:t xml:space="preserve"> </w:t>
      </w:r>
      <w:r w:rsidR="00281955" w:rsidRPr="0087475A">
        <w:rPr>
          <w:sz w:val="28"/>
          <w:szCs w:val="28"/>
        </w:rPr>
        <w:t>признать утратившим силу</w:t>
      </w:r>
      <w:r w:rsidR="00281955">
        <w:rPr>
          <w:sz w:val="28"/>
          <w:szCs w:val="28"/>
        </w:rPr>
        <w:t>;</w:t>
      </w:r>
    </w:p>
    <w:p w:rsidR="005E7585" w:rsidRDefault="00C110AC" w:rsidP="005E7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«</w:t>
      </w:r>
      <w:r w:rsidRPr="00117F9B">
        <w:rPr>
          <w:sz w:val="28"/>
          <w:szCs w:val="28"/>
        </w:rPr>
        <w:t xml:space="preserve">Документация по планировке территории для размещения линейного объекта регионального значения автомобильной дороги </w:t>
      </w:r>
      <w:r w:rsidRPr="00117F9B">
        <w:rPr>
          <w:sz w:val="28"/>
          <w:szCs w:val="28"/>
        </w:rPr>
        <w:br/>
        <w:t>«Красноярск-Элита в Емельяновском районе Красноярского края. Реконструкция I этап»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117F9B">
        <w:rPr>
          <w:rFonts w:eastAsia="Arial"/>
          <w:sz w:val="28"/>
          <w:szCs w:val="28"/>
        </w:rPr>
        <w:t>Основная часть проекта</w:t>
      </w:r>
      <w:r>
        <w:rPr>
          <w:rFonts w:eastAsia="Arial"/>
          <w:sz w:val="28"/>
          <w:szCs w:val="28"/>
        </w:rPr>
        <w:t xml:space="preserve"> </w:t>
      </w:r>
      <w:r w:rsidRPr="00A80DF3">
        <w:rPr>
          <w:rFonts w:eastAsiaTheme="minorHAnsi"/>
          <w:sz w:val="28"/>
          <w:szCs w:val="28"/>
          <w:lang w:eastAsia="en-US"/>
        </w:rPr>
        <w:t>межевания территории</w:t>
      </w:r>
      <w:r>
        <w:rPr>
          <w:rFonts w:eastAsia="Arial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C110AC" w:rsidRDefault="00C110AC" w:rsidP="005E758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разделе 2 </w:t>
      </w:r>
      <w:r>
        <w:rPr>
          <w:color w:val="000000"/>
          <w:sz w:val="28"/>
          <w:szCs w:val="28"/>
        </w:rPr>
        <w:t>«Проект межевания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размещения линейного объекта регионального значения автомобильной дороги «Красноярск-Элита 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 xml:space="preserve">в Емельяновском районе Красноярского края. Реконструкция I этап. </w:t>
      </w:r>
      <w:r>
        <w:rPr>
          <w:color w:val="000000"/>
          <w:sz w:val="28"/>
          <w:szCs w:val="28"/>
        </w:rPr>
        <w:br/>
        <w:t>Текстовая часть»:</w:t>
      </w:r>
    </w:p>
    <w:p w:rsidR="00447058" w:rsidRDefault="001D1803" w:rsidP="0044705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2.2 «</w:t>
      </w:r>
      <w:r w:rsidRPr="005E21D7">
        <w:rPr>
          <w:sz w:val="28"/>
          <w:szCs w:val="28"/>
        </w:rPr>
        <w:t>Перечень образуемых земельных участков</w:t>
      </w:r>
      <w:r>
        <w:rPr>
          <w:sz w:val="28"/>
          <w:szCs w:val="28"/>
        </w:rPr>
        <w:t>»</w:t>
      </w:r>
      <w:r w:rsidR="00447058">
        <w:rPr>
          <w:sz w:val="28"/>
          <w:szCs w:val="28"/>
        </w:rPr>
        <w:t>:</w:t>
      </w:r>
    </w:p>
    <w:p w:rsidR="002103D4" w:rsidRDefault="002103D4" w:rsidP="0044705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девятый </w:t>
      </w:r>
      <w:r w:rsidR="000116E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 редакции:</w:t>
      </w:r>
    </w:p>
    <w:p w:rsidR="002103D4" w:rsidRDefault="002103D4" w:rsidP="002103D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6095"/>
      </w:tblGrid>
      <w:tr w:rsidR="002103D4" w:rsidRPr="00D377EB" w:rsidTr="0087475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Условные номера образуемых земельных участков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87475A" w:rsidRDefault="002103D4" w:rsidP="0087475A">
            <w:pPr>
              <w:ind w:right="-2"/>
              <w:jc w:val="center"/>
            </w:pPr>
            <w:r w:rsidRPr="0087475A">
              <w:t xml:space="preserve">Категория земель </w:t>
            </w:r>
            <w:r w:rsidR="00B975A0" w:rsidRPr="0087475A">
              <w:t>исходных земельных участков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975A0" w:rsidRPr="0087475A" w:rsidRDefault="00B975A0" w:rsidP="0087475A">
            <w:pPr>
              <w:ind w:right="-2"/>
              <w:jc w:val="center"/>
              <w:rPr>
                <w:strike/>
              </w:rPr>
            </w:pPr>
            <w:r w:rsidRPr="0087475A">
              <w:t>Категория земель, к которой будут отнесены образуемые земельные участки</w:t>
            </w:r>
          </w:p>
          <w:p w:rsidR="002103D4" w:rsidRPr="00B975A0" w:rsidRDefault="002103D4" w:rsidP="0087475A">
            <w:pPr>
              <w:jc w:val="center"/>
            </w:pP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24:11:0270004:</w:t>
            </w:r>
            <w:r>
              <w:br/>
            </w:r>
            <w:r w:rsidRPr="00D377EB">
              <w:t>217:ЗУ</w:t>
            </w:r>
            <w:proofErr w:type="gramStart"/>
            <w:r w:rsidRPr="00D377EB">
              <w:t>1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сельскохозяйственного назначения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24:11:0270004:</w:t>
            </w:r>
            <w:r>
              <w:br/>
            </w:r>
            <w:r w:rsidRPr="00D377EB">
              <w:t>564:ЗУ</w:t>
            </w:r>
            <w:proofErr w:type="gramStart"/>
            <w:r w:rsidRPr="00D377EB">
              <w:t>1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сельскохозяйств</w:t>
            </w:r>
            <w:r w:rsidRPr="00D377EB">
              <w:lastRenderedPageBreak/>
              <w:t>енного назначения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lastRenderedPageBreak/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D377EB"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lastRenderedPageBreak/>
              <w:t>24:50:0100018:</w:t>
            </w:r>
            <w:r>
              <w:br/>
            </w:r>
            <w:r w:rsidRPr="00D377EB">
              <w:t>358:ЗУ</w:t>
            </w:r>
            <w:proofErr w:type="gramStart"/>
            <w:r w:rsidRPr="00D377EB">
              <w:t>1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населенных пунктов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24:50:0100004:</w:t>
            </w:r>
            <w:r>
              <w:br/>
            </w:r>
            <w:r w:rsidRPr="00D377EB">
              <w:t>ЗУ</w:t>
            </w:r>
            <w:proofErr w:type="gramStart"/>
            <w:r w:rsidRPr="00D377EB">
              <w:t>1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24:50:0100004:</w:t>
            </w:r>
            <w:r>
              <w:br/>
            </w:r>
            <w:r w:rsidRPr="00D377EB">
              <w:t>ЗУ</w:t>
            </w:r>
            <w:proofErr w:type="gramStart"/>
            <w:r w:rsidRPr="00D377EB"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24:50:0100004:</w:t>
            </w:r>
            <w:r>
              <w:br/>
            </w:r>
            <w:r w:rsidRPr="00D377EB">
              <w:t>ЗУ3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D377EB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24:11:0270004:</w:t>
            </w:r>
            <w:r>
              <w:br/>
            </w:r>
            <w:r w:rsidRPr="00D377EB">
              <w:t>ЗУ</w:t>
            </w:r>
            <w:proofErr w:type="gramStart"/>
            <w:r w:rsidRPr="00D377EB">
              <w:t>1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103D4" w:rsidRPr="002319DF" w:rsidTr="0087475A">
        <w:tc>
          <w:tcPr>
            <w:tcW w:w="1843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24:11:0270004:</w:t>
            </w:r>
            <w:r>
              <w:br/>
            </w:r>
            <w:r w:rsidRPr="00D377EB">
              <w:t>ЗУ</w:t>
            </w:r>
            <w:proofErr w:type="gramStart"/>
            <w:r w:rsidRPr="00D377EB"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103D4" w:rsidRPr="00D377EB" w:rsidRDefault="002103D4" w:rsidP="0087475A">
            <w:pPr>
              <w:ind w:right="-2"/>
              <w:jc w:val="center"/>
            </w:pPr>
            <w:r w:rsidRPr="00D377EB">
              <w:t>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03D4" w:rsidRPr="00B71D52" w:rsidRDefault="002103D4" w:rsidP="0087475A">
            <w:pPr>
              <w:ind w:right="-2"/>
              <w:jc w:val="center"/>
            </w:pPr>
            <w:r w:rsidRPr="00D377E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</w:tbl>
    <w:p w:rsidR="000116ED" w:rsidRDefault="002103D4" w:rsidP="002103D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</w:rPr>
        <w:t>»</w:t>
      </w:r>
      <w:r w:rsidR="000116ED">
        <w:rPr>
          <w:sz w:val="28"/>
          <w:szCs w:val="28"/>
        </w:rPr>
        <w:t>;</w:t>
      </w:r>
    </w:p>
    <w:p w:rsidR="001D1803" w:rsidRDefault="00447058" w:rsidP="001D180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2.5 «</w:t>
      </w:r>
      <w:r>
        <w:rPr>
          <w:rFonts w:eastAsia="Arial"/>
          <w:sz w:val="28"/>
          <w:szCs w:val="28"/>
        </w:rPr>
        <w:t>В</w:t>
      </w:r>
      <w:r w:rsidRPr="00A51EF8">
        <w:rPr>
          <w:sz w:val="28"/>
          <w:szCs w:val="28"/>
        </w:rPr>
        <w:t xml:space="preserve">ид разрешенного использования </w:t>
      </w:r>
      <w:r>
        <w:rPr>
          <w:sz w:val="28"/>
          <w:szCs w:val="28"/>
        </w:rPr>
        <w:t xml:space="preserve">образуемых </w:t>
      </w:r>
      <w:r w:rsidRPr="00A51EF8">
        <w:rPr>
          <w:sz w:val="28"/>
          <w:szCs w:val="28"/>
        </w:rPr>
        <w:t>земельных участков</w:t>
      </w:r>
      <w:r>
        <w:rPr>
          <w:sz w:val="28"/>
          <w:szCs w:val="28"/>
        </w:rPr>
        <w:t>, предназначенных для размещения Объекта, а также существующих земельных участков, занятых Объектом»</w:t>
      </w:r>
      <w:r w:rsidRPr="00583C1F">
        <w:rPr>
          <w:sz w:val="28"/>
          <w:szCs w:val="28"/>
        </w:rPr>
        <w:t>:</w:t>
      </w:r>
    </w:p>
    <w:p w:rsidR="002103D4" w:rsidRDefault="00104B20" w:rsidP="002103D4">
      <w:pPr>
        <w:ind w:right="-2" w:firstLine="567"/>
        <w:jc w:val="both"/>
        <w:rPr>
          <w:sz w:val="28"/>
          <w:szCs w:val="28"/>
        </w:rPr>
      </w:pPr>
      <w:r w:rsidRPr="0087475A">
        <w:rPr>
          <w:sz w:val="28"/>
          <w:szCs w:val="28"/>
        </w:rPr>
        <w:t>абзац третий</w:t>
      </w:r>
      <w:r>
        <w:rPr>
          <w:sz w:val="28"/>
          <w:szCs w:val="28"/>
        </w:rPr>
        <w:t xml:space="preserve"> </w:t>
      </w:r>
      <w:r w:rsidR="00B975A0">
        <w:rPr>
          <w:sz w:val="28"/>
          <w:szCs w:val="28"/>
        </w:rPr>
        <w:t xml:space="preserve">изложить </w:t>
      </w:r>
      <w:r w:rsidR="002103D4">
        <w:rPr>
          <w:sz w:val="28"/>
          <w:szCs w:val="28"/>
        </w:rPr>
        <w:t>в следующей редакции:</w:t>
      </w:r>
    </w:p>
    <w:p w:rsidR="002103D4" w:rsidRDefault="002103D4" w:rsidP="00447058">
      <w:pPr>
        <w:ind w:right="-2" w:firstLine="567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3099"/>
        <w:gridCol w:w="3598"/>
      </w:tblGrid>
      <w:tr w:rsidR="002103D4" w:rsidRPr="009769B2" w:rsidTr="00A9505D">
        <w:trPr>
          <w:trHeight w:val="1605"/>
          <w:tblHeader/>
        </w:trPr>
        <w:tc>
          <w:tcPr>
            <w:tcW w:w="1564" w:type="pct"/>
            <w:shd w:val="clear" w:color="auto" w:fill="auto"/>
            <w:vAlign w:val="center"/>
          </w:tcPr>
          <w:p w:rsidR="00B975A0" w:rsidRPr="0087475A" w:rsidRDefault="0087475A" w:rsidP="00B975A0">
            <w:pPr>
              <w:ind w:right="-2"/>
              <w:jc w:val="center"/>
            </w:pPr>
            <w:r w:rsidRPr="0087475A">
              <w:t>Условн</w:t>
            </w:r>
            <w:r w:rsidR="00B975A0" w:rsidRPr="0087475A">
              <w:t>ые</w:t>
            </w:r>
            <w:r w:rsidRPr="0087475A">
              <w:t xml:space="preserve"> обозначени</w:t>
            </w:r>
            <w:r w:rsidR="00B975A0" w:rsidRPr="0087475A">
              <w:t>я</w:t>
            </w:r>
            <w:r w:rsidRPr="0087475A">
              <w:t xml:space="preserve"> образуем</w:t>
            </w:r>
            <w:r w:rsidR="00B975A0" w:rsidRPr="0087475A">
              <w:t>ых</w:t>
            </w:r>
            <w:r w:rsidRPr="0087475A">
              <w:t>/кадастровы</w:t>
            </w:r>
            <w:r w:rsidR="00B975A0" w:rsidRPr="0087475A">
              <w:t>е номера</w:t>
            </w:r>
            <w:r w:rsidRPr="0087475A">
              <w:t xml:space="preserve"> существующ</w:t>
            </w:r>
            <w:r w:rsidR="00B975A0" w:rsidRPr="0087475A">
              <w:t>их</w:t>
            </w:r>
            <w:r w:rsidRPr="0087475A">
              <w:t xml:space="preserve"> земельн</w:t>
            </w:r>
            <w:r w:rsidR="00B975A0" w:rsidRPr="0087475A">
              <w:t>ых</w:t>
            </w:r>
            <w:r w:rsidRPr="0087475A">
              <w:t xml:space="preserve"> участк</w:t>
            </w:r>
            <w:r w:rsidR="00B975A0" w:rsidRPr="0087475A">
              <w:t>ов</w:t>
            </w:r>
          </w:p>
          <w:p w:rsidR="002103D4" w:rsidRPr="009769B2" w:rsidRDefault="002103D4" w:rsidP="00A9505D">
            <w:pPr>
              <w:ind w:right="-2"/>
              <w:jc w:val="center"/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87475A">
            <w:pPr>
              <w:ind w:right="-2"/>
              <w:jc w:val="center"/>
            </w:pPr>
            <w:r w:rsidRPr="009769B2">
              <w:t xml:space="preserve">Описание местоположения </w:t>
            </w:r>
            <w:r w:rsidR="00B975A0" w:rsidRPr="0087475A">
              <w:t>образуемых земельных участков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Вид разрешенного использования</w:t>
            </w:r>
            <w:r w:rsidR="00B975A0" w:rsidRPr="00AB5EC7">
              <w:rPr>
                <w:color w:val="FF0000"/>
              </w:rPr>
              <w:t xml:space="preserve"> </w:t>
            </w:r>
            <w:r w:rsidR="00B975A0" w:rsidRPr="0087475A">
              <w:t>образуемых земельных участков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24:11:0270004:217:ЗУ</w:t>
            </w:r>
            <w:proofErr w:type="gramStart"/>
            <w:r w:rsidRPr="009769B2">
              <w:t>1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Емельяновский район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101" w:hanging="142"/>
              <w:jc w:val="center"/>
            </w:pPr>
            <w:r w:rsidRPr="009769B2">
              <w:t>24:11:0270004:564:ЗУ</w:t>
            </w:r>
            <w:proofErr w:type="gramStart"/>
            <w:r w:rsidRPr="009769B2">
              <w:t>1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Емельяновский район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101" w:hanging="142"/>
              <w:jc w:val="center"/>
            </w:pPr>
            <w:r w:rsidRPr="009769B2">
              <w:t>24:50:0100018:358:ЗУ</w:t>
            </w:r>
            <w:proofErr w:type="gramStart"/>
            <w:r w:rsidRPr="009769B2">
              <w:t>1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г</w:t>
            </w:r>
            <w:proofErr w:type="gramStart"/>
            <w:r w:rsidRPr="009769B2">
              <w:t>.К</w:t>
            </w:r>
            <w:proofErr w:type="gramEnd"/>
            <w:r w:rsidRPr="009769B2">
              <w:t>расноярск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101" w:hanging="142"/>
              <w:jc w:val="center"/>
            </w:pPr>
            <w:r w:rsidRPr="009769B2">
              <w:t>24:50:0100004:ЗУ</w:t>
            </w:r>
            <w:proofErr w:type="gramStart"/>
            <w:r w:rsidRPr="009769B2">
              <w:t>1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г</w:t>
            </w:r>
            <w:proofErr w:type="gramStart"/>
            <w:r w:rsidRPr="009769B2">
              <w:t>.К</w:t>
            </w:r>
            <w:proofErr w:type="gramEnd"/>
            <w:r w:rsidRPr="009769B2">
              <w:t>расноярск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hanging="142"/>
              <w:jc w:val="center"/>
            </w:pPr>
            <w:r w:rsidRPr="009769B2">
              <w:t>24:50:0100004:ЗУ</w:t>
            </w:r>
            <w:proofErr w:type="gramStart"/>
            <w:r w:rsidRPr="009769B2">
              <w:t>2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г</w:t>
            </w:r>
            <w:proofErr w:type="gramStart"/>
            <w:r w:rsidRPr="009769B2">
              <w:t>.К</w:t>
            </w:r>
            <w:proofErr w:type="gramEnd"/>
            <w:r w:rsidRPr="009769B2">
              <w:t>расноярск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hanging="142"/>
              <w:jc w:val="center"/>
            </w:pPr>
            <w:r w:rsidRPr="009769B2">
              <w:lastRenderedPageBreak/>
              <w:t>24:50:0100004:ЗУ3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г</w:t>
            </w:r>
            <w:proofErr w:type="gramStart"/>
            <w:r w:rsidRPr="009769B2">
              <w:t>.К</w:t>
            </w:r>
            <w:proofErr w:type="gramEnd"/>
            <w:r w:rsidRPr="009769B2">
              <w:t>расноярск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hanging="142"/>
              <w:jc w:val="center"/>
            </w:pPr>
            <w:r w:rsidRPr="009769B2">
              <w:t>24:11:0270004:ЗУ</w:t>
            </w:r>
            <w:proofErr w:type="gramStart"/>
            <w:r w:rsidRPr="009769B2">
              <w:t>1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Емельяновский район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9769B2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hanging="142"/>
              <w:jc w:val="center"/>
            </w:pPr>
            <w:r w:rsidRPr="009769B2">
              <w:t>24:11:0270004:ЗУ</w:t>
            </w:r>
            <w:proofErr w:type="gramStart"/>
            <w:r w:rsidRPr="009769B2">
              <w:t>2</w:t>
            </w:r>
            <w:proofErr w:type="gramEnd"/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Емельяновский район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Автомобильный транспорт</w:t>
            </w:r>
          </w:p>
        </w:tc>
      </w:tr>
      <w:tr w:rsidR="002103D4" w:rsidRPr="00BD276F" w:rsidTr="00A9505D">
        <w:tc>
          <w:tcPr>
            <w:tcW w:w="1564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hanging="142"/>
              <w:jc w:val="center"/>
            </w:pPr>
            <w:r w:rsidRPr="009769B2">
              <w:t>24:11:0000000:397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103D4" w:rsidRPr="009769B2" w:rsidRDefault="002103D4" w:rsidP="00A9505D">
            <w:pPr>
              <w:ind w:right="-2"/>
              <w:jc w:val="center"/>
            </w:pPr>
            <w:r w:rsidRPr="009769B2">
              <w:t>Красноярский край, Емельяновский район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2103D4" w:rsidRPr="00DD33B0" w:rsidRDefault="002103D4" w:rsidP="0087475A">
            <w:pPr>
              <w:ind w:right="-2"/>
              <w:jc w:val="center"/>
            </w:pPr>
            <w:r w:rsidRPr="009769B2">
              <w:t xml:space="preserve">Для эксплуатации и обслуживания автомобильной дороги общего пользования </w:t>
            </w:r>
            <w:r w:rsidR="0087475A" w:rsidRPr="0087475A">
              <w:t>«</w:t>
            </w:r>
            <w:r w:rsidRPr="0087475A">
              <w:t>Красноярск-Элита</w:t>
            </w:r>
            <w:r w:rsidR="0087475A" w:rsidRPr="0087475A">
              <w:t>»</w:t>
            </w:r>
          </w:p>
        </w:tc>
      </w:tr>
    </w:tbl>
    <w:p w:rsidR="002103D4" w:rsidRDefault="002103D4" w:rsidP="00447058">
      <w:pPr>
        <w:ind w:right="-2" w:firstLine="567"/>
        <w:jc w:val="both"/>
        <w:rPr>
          <w:sz w:val="28"/>
          <w:szCs w:val="28"/>
        </w:rPr>
      </w:pPr>
    </w:p>
    <w:p w:rsidR="00ED57BB" w:rsidRPr="00B0562C" w:rsidRDefault="00ED57BB" w:rsidP="00BB4C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B512F1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в газете «Наш Красноярский край» </w:t>
      </w:r>
      <w:r>
        <w:rPr>
          <w:sz w:val="28"/>
          <w:szCs w:val="28"/>
        </w:rPr>
        <w:br/>
        <w:t xml:space="preserve">и </w:t>
      </w:r>
      <w:r w:rsidRPr="00B0562C">
        <w:rPr>
          <w:sz w:val="28"/>
          <w:szCs w:val="28"/>
        </w:rPr>
        <w:t>на «</w:t>
      </w:r>
      <w:proofErr w:type="gramStart"/>
      <w:r w:rsidRPr="00B0562C">
        <w:rPr>
          <w:sz w:val="28"/>
          <w:szCs w:val="28"/>
        </w:rPr>
        <w:t>Официальном</w:t>
      </w:r>
      <w:proofErr w:type="gramEnd"/>
      <w:r w:rsidRPr="00B0562C">
        <w:rPr>
          <w:sz w:val="28"/>
          <w:szCs w:val="28"/>
        </w:rPr>
        <w:t xml:space="preserve"> интернет-портале правовой информации Красноярского края» (</w:t>
      </w:r>
      <w:r w:rsidRPr="00B0562C">
        <w:rPr>
          <w:sz w:val="28"/>
          <w:szCs w:val="28"/>
          <w:lang w:val="en-US"/>
        </w:rPr>
        <w:t>www</w:t>
      </w:r>
      <w:r w:rsidRPr="00B0562C">
        <w:rPr>
          <w:sz w:val="28"/>
          <w:szCs w:val="28"/>
        </w:rPr>
        <w:t>.</w:t>
      </w:r>
      <w:r w:rsidRPr="00B0562C">
        <w:rPr>
          <w:sz w:val="28"/>
          <w:szCs w:val="28"/>
          <w:lang w:val="en-US"/>
        </w:rPr>
        <w:t>zakon</w:t>
      </w:r>
      <w:r w:rsidRPr="00B0562C">
        <w:rPr>
          <w:sz w:val="28"/>
          <w:szCs w:val="28"/>
        </w:rPr>
        <w:t>.</w:t>
      </w:r>
      <w:r w:rsidRPr="00B0562C">
        <w:rPr>
          <w:sz w:val="28"/>
          <w:szCs w:val="28"/>
          <w:lang w:val="en-US"/>
        </w:rPr>
        <w:t>krskstate</w:t>
      </w:r>
      <w:r w:rsidRPr="00B0562C">
        <w:rPr>
          <w:sz w:val="28"/>
          <w:szCs w:val="28"/>
        </w:rPr>
        <w:t>.</w:t>
      </w:r>
      <w:r w:rsidRPr="00B0562C">
        <w:rPr>
          <w:sz w:val="28"/>
          <w:szCs w:val="28"/>
          <w:lang w:val="en-US"/>
        </w:rPr>
        <w:t>ru</w:t>
      </w:r>
      <w:r w:rsidRPr="00B0562C">
        <w:rPr>
          <w:sz w:val="28"/>
          <w:szCs w:val="28"/>
        </w:rPr>
        <w:t>).</w:t>
      </w:r>
    </w:p>
    <w:p w:rsidR="00ED57BB" w:rsidRDefault="00ED57BB" w:rsidP="00BB4C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73AB">
        <w:rPr>
          <w:sz w:val="28"/>
          <w:szCs w:val="28"/>
        </w:rPr>
        <w:t>. П</w:t>
      </w:r>
      <w:r w:rsidR="008F573F">
        <w:rPr>
          <w:sz w:val="28"/>
          <w:szCs w:val="28"/>
        </w:rPr>
        <w:t xml:space="preserve">риказ </w:t>
      </w:r>
      <w:r w:rsidRPr="004373AB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через 10 дней после</w:t>
      </w:r>
      <w:r w:rsidRPr="004373AB">
        <w:rPr>
          <w:sz w:val="28"/>
          <w:szCs w:val="28"/>
        </w:rPr>
        <w:t xml:space="preserve"> его официального опубликования.</w:t>
      </w:r>
    </w:p>
    <w:p w:rsidR="00B743CB" w:rsidRDefault="00B743CB" w:rsidP="00A65E68">
      <w:pPr>
        <w:ind w:firstLine="709"/>
        <w:rPr>
          <w:sz w:val="28"/>
          <w:szCs w:val="28"/>
        </w:rPr>
      </w:pPr>
    </w:p>
    <w:p w:rsidR="00C82346" w:rsidRDefault="00C82346" w:rsidP="00A65E68">
      <w:pPr>
        <w:ind w:firstLine="709"/>
        <w:rPr>
          <w:sz w:val="28"/>
          <w:szCs w:val="28"/>
        </w:rPr>
      </w:pPr>
    </w:p>
    <w:p w:rsidR="00D1609A" w:rsidRPr="00C82346" w:rsidRDefault="00D1609A" w:rsidP="00A65E68">
      <w:pPr>
        <w:ind w:firstLine="709"/>
        <w:rPr>
          <w:sz w:val="28"/>
          <w:szCs w:val="28"/>
        </w:rPr>
      </w:pPr>
    </w:p>
    <w:p w:rsidR="00527180" w:rsidRDefault="00527180" w:rsidP="005B78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1609A">
        <w:rPr>
          <w:sz w:val="28"/>
          <w:szCs w:val="28"/>
        </w:rPr>
        <w:t>инистр строительства</w:t>
      </w:r>
      <w:r w:rsidR="005F648E">
        <w:rPr>
          <w:sz w:val="28"/>
          <w:szCs w:val="28"/>
        </w:rPr>
        <w:t xml:space="preserve"> </w:t>
      </w:r>
    </w:p>
    <w:p w:rsidR="009404CE" w:rsidRDefault="005B7828" w:rsidP="009F7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  <w:r w:rsidR="00D1609A">
        <w:rPr>
          <w:sz w:val="28"/>
          <w:szCs w:val="28"/>
        </w:rPr>
        <w:t xml:space="preserve"> </w:t>
      </w:r>
      <w:r w:rsidR="005F648E">
        <w:rPr>
          <w:sz w:val="28"/>
          <w:szCs w:val="28"/>
        </w:rPr>
        <w:t xml:space="preserve">                                             </w:t>
      </w:r>
      <w:r w:rsidR="00527180">
        <w:rPr>
          <w:sz w:val="28"/>
          <w:szCs w:val="28"/>
        </w:rPr>
        <w:t xml:space="preserve">                              </w:t>
      </w:r>
      <w:r w:rsidR="009F7469">
        <w:rPr>
          <w:sz w:val="28"/>
          <w:szCs w:val="28"/>
        </w:rPr>
        <w:t xml:space="preserve"> </w:t>
      </w:r>
      <w:r w:rsidR="005F648E">
        <w:rPr>
          <w:sz w:val="28"/>
          <w:szCs w:val="28"/>
        </w:rPr>
        <w:t xml:space="preserve"> </w:t>
      </w:r>
      <w:r w:rsidR="009F7469">
        <w:rPr>
          <w:sz w:val="28"/>
          <w:szCs w:val="28"/>
        </w:rPr>
        <w:t>М.С. Рабушко</w:t>
      </w:r>
    </w:p>
    <w:p w:rsidR="004C08AF" w:rsidRDefault="004C08AF" w:rsidP="005B7828">
      <w:pPr>
        <w:rPr>
          <w:sz w:val="28"/>
          <w:szCs w:val="28"/>
        </w:rPr>
      </w:pPr>
      <w:bookmarkStart w:id="0" w:name="_GoBack"/>
      <w:bookmarkEnd w:id="0"/>
    </w:p>
    <w:sectPr w:rsidR="004C08AF" w:rsidSect="00220596">
      <w:headerReference w:type="even" r:id="rId9"/>
      <w:headerReference w:type="default" r:id="rId10"/>
      <w:pgSz w:w="11906" w:h="16838" w:code="9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58" w:rsidRDefault="00A35758" w:rsidP="00FC1B5F">
      <w:r>
        <w:separator/>
      </w:r>
    </w:p>
  </w:endnote>
  <w:endnote w:type="continuationSeparator" w:id="0">
    <w:p w:rsidR="00A35758" w:rsidRDefault="00A35758" w:rsidP="00F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58" w:rsidRDefault="00A35758" w:rsidP="00FC1B5F">
      <w:r>
        <w:separator/>
      </w:r>
    </w:p>
  </w:footnote>
  <w:footnote w:type="continuationSeparator" w:id="0">
    <w:p w:rsidR="00A35758" w:rsidRDefault="00A35758" w:rsidP="00FC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96" w:rsidRDefault="00220596" w:rsidP="00220596">
    <w:pPr>
      <w:pStyle w:val="a3"/>
      <w:jc w:val="center"/>
      <w:rPr>
        <w:sz w:val="20"/>
        <w:szCs w:val="20"/>
      </w:rPr>
    </w:pPr>
  </w:p>
  <w:p w:rsidR="00220596" w:rsidRDefault="00220596" w:rsidP="00220596">
    <w:pPr>
      <w:pStyle w:val="a3"/>
      <w:jc w:val="center"/>
      <w:rPr>
        <w:sz w:val="20"/>
        <w:szCs w:val="20"/>
      </w:rPr>
    </w:pPr>
    <w:r>
      <w:rPr>
        <w:sz w:val="20"/>
        <w:szCs w:val="20"/>
      </w:rPr>
      <w:t>4</w:t>
    </w:r>
  </w:p>
  <w:p w:rsidR="00220596" w:rsidRPr="00220596" w:rsidRDefault="00220596" w:rsidP="00220596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3053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45F6" w:rsidRPr="001845F6" w:rsidRDefault="001845F6">
        <w:pPr>
          <w:pStyle w:val="a3"/>
          <w:jc w:val="center"/>
          <w:rPr>
            <w:sz w:val="20"/>
            <w:szCs w:val="20"/>
          </w:rPr>
        </w:pPr>
        <w:r w:rsidRPr="001845F6">
          <w:rPr>
            <w:sz w:val="20"/>
            <w:szCs w:val="20"/>
          </w:rPr>
          <w:fldChar w:fldCharType="begin"/>
        </w:r>
        <w:r w:rsidRPr="001845F6">
          <w:rPr>
            <w:sz w:val="20"/>
            <w:szCs w:val="20"/>
          </w:rPr>
          <w:instrText>PAGE   \* MERGEFORMAT</w:instrText>
        </w:r>
        <w:r w:rsidRPr="001845F6">
          <w:rPr>
            <w:sz w:val="20"/>
            <w:szCs w:val="20"/>
          </w:rPr>
          <w:fldChar w:fldCharType="separate"/>
        </w:r>
        <w:r w:rsidR="003F441A">
          <w:rPr>
            <w:noProof/>
            <w:sz w:val="20"/>
            <w:szCs w:val="20"/>
          </w:rPr>
          <w:t>2</w:t>
        </w:r>
        <w:r w:rsidRPr="001845F6">
          <w:rPr>
            <w:sz w:val="20"/>
            <w:szCs w:val="20"/>
          </w:rPr>
          <w:fldChar w:fldCharType="end"/>
        </w:r>
      </w:p>
    </w:sdtContent>
  </w:sdt>
  <w:p w:rsidR="00220596" w:rsidRDefault="00220596" w:rsidP="002205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3AD"/>
    <w:rsid w:val="00003099"/>
    <w:rsid w:val="000116ED"/>
    <w:rsid w:val="00013380"/>
    <w:rsid w:val="00014638"/>
    <w:rsid w:val="00014CAC"/>
    <w:rsid w:val="00015304"/>
    <w:rsid w:val="00031353"/>
    <w:rsid w:val="00031F2E"/>
    <w:rsid w:val="000501F3"/>
    <w:rsid w:val="0006491F"/>
    <w:rsid w:val="000A0539"/>
    <w:rsid w:val="000A1128"/>
    <w:rsid w:val="000B036B"/>
    <w:rsid w:val="000E1F84"/>
    <w:rsid w:val="000F626E"/>
    <w:rsid w:val="00104B20"/>
    <w:rsid w:val="00113953"/>
    <w:rsid w:val="001173E6"/>
    <w:rsid w:val="00117F9B"/>
    <w:rsid w:val="0012577C"/>
    <w:rsid w:val="00137135"/>
    <w:rsid w:val="00164E99"/>
    <w:rsid w:val="001674B5"/>
    <w:rsid w:val="001740C9"/>
    <w:rsid w:val="001845F6"/>
    <w:rsid w:val="001B45A1"/>
    <w:rsid w:val="001D1803"/>
    <w:rsid w:val="001E0F4C"/>
    <w:rsid w:val="00203BEE"/>
    <w:rsid w:val="00205FD2"/>
    <w:rsid w:val="002103D4"/>
    <w:rsid w:val="00214854"/>
    <w:rsid w:val="00220596"/>
    <w:rsid w:val="00220AF9"/>
    <w:rsid w:val="0025177F"/>
    <w:rsid w:val="00254FF6"/>
    <w:rsid w:val="002679CF"/>
    <w:rsid w:val="002715A3"/>
    <w:rsid w:val="00281955"/>
    <w:rsid w:val="0029211E"/>
    <w:rsid w:val="00292AF7"/>
    <w:rsid w:val="0029661D"/>
    <w:rsid w:val="002A0973"/>
    <w:rsid w:val="002A0C9E"/>
    <w:rsid w:val="002A50A5"/>
    <w:rsid w:val="002B0836"/>
    <w:rsid w:val="002B45C7"/>
    <w:rsid w:val="002C00C2"/>
    <w:rsid w:val="002C4A63"/>
    <w:rsid w:val="002D1B22"/>
    <w:rsid w:val="002E7D73"/>
    <w:rsid w:val="00304308"/>
    <w:rsid w:val="0032032D"/>
    <w:rsid w:val="00336396"/>
    <w:rsid w:val="003758DB"/>
    <w:rsid w:val="00380FDF"/>
    <w:rsid w:val="00381464"/>
    <w:rsid w:val="003A457F"/>
    <w:rsid w:val="003D64E3"/>
    <w:rsid w:val="003E29AA"/>
    <w:rsid w:val="003F441A"/>
    <w:rsid w:val="004022AE"/>
    <w:rsid w:val="004141D5"/>
    <w:rsid w:val="004343AD"/>
    <w:rsid w:val="00442C03"/>
    <w:rsid w:val="00447058"/>
    <w:rsid w:val="00457501"/>
    <w:rsid w:val="00460C6B"/>
    <w:rsid w:val="00470B0C"/>
    <w:rsid w:val="00471BF6"/>
    <w:rsid w:val="00473D8F"/>
    <w:rsid w:val="0048763A"/>
    <w:rsid w:val="00493F05"/>
    <w:rsid w:val="004A17FD"/>
    <w:rsid w:val="004C08AF"/>
    <w:rsid w:val="004D77CE"/>
    <w:rsid w:val="004F7CC5"/>
    <w:rsid w:val="005108D6"/>
    <w:rsid w:val="00517163"/>
    <w:rsid w:val="00520E7B"/>
    <w:rsid w:val="00521193"/>
    <w:rsid w:val="00527180"/>
    <w:rsid w:val="00533C92"/>
    <w:rsid w:val="0054570C"/>
    <w:rsid w:val="005566E4"/>
    <w:rsid w:val="00583C1F"/>
    <w:rsid w:val="005855E0"/>
    <w:rsid w:val="00586DD3"/>
    <w:rsid w:val="005B7828"/>
    <w:rsid w:val="005E55E6"/>
    <w:rsid w:val="005E55E7"/>
    <w:rsid w:val="005E7585"/>
    <w:rsid w:val="005F2E0B"/>
    <w:rsid w:val="005F648E"/>
    <w:rsid w:val="0060333E"/>
    <w:rsid w:val="00611D17"/>
    <w:rsid w:val="006307A9"/>
    <w:rsid w:val="00635C6C"/>
    <w:rsid w:val="00640780"/>
    <w:rsid w:val="0064302A"/>
    <w:rsid w:val="00650DC3"/>
    <w:rsid w:val="0065336E"/>
    <w:rsid w:val="00660337"/>
    <w:rsid w:val="006754CC"/>
    <w:rsid w:val="006803BD"/>
    <w:rsid w:val="00691B4B"/>
    <w:rsid w:val="006A2882"/>
    <w:rsid w:val="006A2DE1"/>
    <w:rsid w:val="006A6B3C"/>
    <w:rsid w:val="006B33B9"/>
    <w:rsid w:val="006C7DC5"/>
    <w:rsid w:val="006E7F86"/>
    <w:rsid w:val="006F4640"/>
    <w:rsid w:val="007039CB"/>
    <w:rsid w:val="00704C3C"/>
    <w:rsid w:val="00711D78"/>
    <w:rsid w:val="0072115B"/>
    <w:rsid w:val="007269D6"/>
    <w:rsid w:val="00730FE0"/>
    <w:rsid w:val="0074565C"/>
    <w:rsid w:val="00783420"/>
    <w:rsid w:val="00790662"/>
    <w:rsid w:val="007955FE"/>
    <w:rsid w:val="007A1B1D"/>
    <w:rsid w:val="007B71BE"/>
    <w:rsid w:val="007C54BB"/>
    <w:rsid w:val="007D0273"/>
    <w:rsid w:val="007E64F1"/>
    <w:rsid w:val="00800916"/>
    <w:rsid w:val="0081095B"/>
    <w:rsid w:val="00816F5A"/>
    <w:rsid w:val="008203F8"/>
    <w:rsid w:val="008230D7"/>
    <w:rsid w:val="00837BDD"/>
    <w:rsid w:val="00844654"/>
    <w:rsid w:val="00851777"/>
    <w:rsid w:val="00863E1A"/>
    <w:rsid w:val="008705E5"/>
    <w:rsid w:val="00873474"/>
    <w:rsid w:val="0087475A"/>
    <w:rsid w:val="00895C20"/>
    <w:rsid w:val="008D2A9A"/>
    <w:rsid w:val="008E1DBD"/>
    <w:rsid w:val="008F3962"/>
    <w:rsid w:val="008F573F"/>
    <w:rsid w:val="008F73EF"/>
    <w:rsid w:val="00936C3E"/>
    <w:rsid w:val="0094030C"/>
    <w:rsid w:val="009404CE"/>
    <w:rsid w:val="00952234"/>
    <w:rsid w:val="00955F51"/>
    <w:rsid w:val="009566F2"/>
    <w:rsid w:val="00961F10"/>
    <w:rsid w:val="00965D11"/>
    <w:rsid w:val="00967429"/>
    <w:rsid w:val="009708B2"/>
    <w:rsid w:val="00985A53"/>
    <w:rsid w:val="009869A7"/>
    <w:rsid w:val="009A23C3"/>
    <w:rsid w:val="009A7EDD"/>
    <w:rsid w:val="009B037A"/>
    <w:rsid w:val="009B6480"/>
    <w:rsid w:val="009C3FB3"/>
    <w:rsid w:val="009E3F42"/>
    <w:rsid w:val="009E5AC6"/>
    <w:rsid w:val="009F7469"/>
    <w:rsid w:val="00A00271"/>
    <w:rsid w:val="00A01B3B"/>
    <w:rsid w:val="00A0565A"/>
    <w:rsid w:val="00A25681"/>
    <w:rsid w:val="00A3118F"/>
    <w:rsid w:val="00A32284"/>
    <w:rsid w:val="00A35758"/>
    <w:rsid w:val="00A438F3"/>
    <w:rsid w:val="00A6164A"/>
    <w:rsid w:val="00A65E68"/>
    <w:rsid w:val="00A6627A"/>
    <w:rsid w:val="00A66739"/>
    <w:rsid w:val="00A730D7"/>
    <w:rsid w:val="00A840F1"/>
    <w:rsid w:val="00A867BF"/>
    <w:rsid w:val="00AA3B2A"/>
    <w:rsid w:val="00AB16D0"/>
    <w:rsid w:val="00AC51F7"/>
    <w:rsid w:val="00AD1446"/>
    <w:rsid w:val="00AD63C4"/>
    <w:rsid w:val="00AD72D8"/>
    <w:rsid w:val="00AE78E8"/>
    <w:rsid w:val="00B22840"/>
    <w:rsid w:val="00B23647"/>
    <w:rsid w:val="00B3324B"/>
    <w:rsid w:val="00B512F1"/>
    <w:rsid w:val="00B579E0"/>
    <w:rsid w:val="00B57C85"/>
    <w:rsid w:val="00B7356F"/>
    <w:rsid w:val="00B743CB"/>
    <w:rsid w:val="00B92422"/>
    <w:rsid w:val="00B975A0"/>
    <w:rsid w:val="00BA557E"/>
    <w:rsid w:val="00BB4C38"/>
    <w:rsid w:val="00BB7E03"/>
    <w:rsid w:val="00BC288D"/>
    <w:rsid w:val="00BC39F9"/>
    <w:rsid w:val="00BC3E11"/>
    <w:rsid w:val="00BD254D"/>
    <w:rsid w:val="00BE25FB"/>
    <w:rsid w:val="00BE2C87"/>
    <w:rsid w:val="00C04C7C"/>
    <w:rsid w:val="00C05D7C"/>
    <w:rsid w:val="00C06A27"/>
    <w:rsid w:val="00C110AC"/>
    <w:rsid w:val="00C45ACB"/>
    <w:rsid w:val="00C5475B"/>
    <w:rsid w:val="00C61946"/>
    <w:rsid w:val="00C6587A"/>
    <w:rsid w:val="00C66287"/>
    <w:rsid w:val="00C723BE"/>
    <w:rsid w:val="00C744D0"/>
    <w:rsid w:val="00C82346"/>
    <w:rsid w:val="00C8422F"/>
    <w:rsid w:val="00C858D0"/>
    <w:rsid w:val="00CA386B"/>
    <w:rsid w:val="00CA57CA"/>
    <w:rsid w:val="00CB33B0"/>
    <w:rsid w:val="00CB6B4C"/>
    <w:rsid w:val="00CC39D1"/>
    <w:rsid w:val="00CC3D1C"/>
    <w:rsid w:val="00CC48E1"/>
    <w:rsid w:val="00CF25F2"/>
    <w:rsid w:val="00CF5020"/>
    <w:rsid w:val="00D06F32"/>
    <w:rsid w:val="00D1609A"/>
    <w:rsid w:val="00D26903"/>
    <w:rsid w:val="00D332AD"/>
    <w:rsid w:val="00D351E8"/>
    <w:rsid w:val="00D36C9B"/>
    <w:rsid w:val="00D565A9"/>
    <w:rsid w:val="00D653A2"/>
    <w:rsid w:val="00D80EB4"/>
    <w:rsid w:val="00D945B8"/>
    <w:rsid w:val="00DA0E5E"/>
    <w:rsid w:val="00DA1DC4"/>
    <w:rsid w:val="00DD72FD"/>
    <w:rsid w:val="00DE5CF5"/>
    <w:rsid w:val="00DF31F6"/>
    <w:rsid w:val="00DF5C7B"/>
    <w:rsid w:val="00E2095D"/>
    <w:rsid w:val="00E2177E"/>
    <w:rsid w:val="00E228C4"/>
    <w:rsid w:val="00E24943"/>
    <w:rsid w:val="00E273AF"/>
    <w:rsid w:val="00E43EAA"/>
    <w:rsid w:val="00E47B9D"/>
    <w:rsid w:val="00E54CAD"/>
    <w:rsid w:val="00E5690C"/>
    <w:rsid w:val="00E62E0A"/>
    <w:rsid w:val="00E6581C"/>
    <w:rsid w:val="00E7216F"/>
    <w:rsid w:val="00E76220"/>
    <w:rsid w:val="00E82741"/>
    <w:rsid w:val="00ED231A"/>
    <w:rsid w:val="00ED345A"/>
    <w:rsid w:val="00ED57BB"/>
    <w:rsid w:val="00F02997"/>
    <w:rsid w:val="00F07617"/>
    <w:rsid w:val="00F43629"/>
    <w:rsid w:val="00F55166"/>
    <w:rsid w:val="00F6240A"/>
    <w:rsid w:val="00F70D51"/>
    <w:rsid w:val="00F74FF8"/>
    <w:rsid w:val="00F854C5"/>
    <w:rsid w:val="00FA410C"/>
    <w:rsid w:val="00FC1B5F"/>
    <w:rsid w:val="00FC66DA"/>
    <w:rsid w:val="00FD753F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117F9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210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50A5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2A50A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DA931B-25D6-491A-9C9C-A16C61239741}"/>
</file>

<file path=customXml/itemProps2.xml><?xml version="1.0" encoding="utf-8"?>
<ds:datastoreItem xmlns:ds="http://schemas.openxmlformats.org/officeDocument/2006/customXml" ds:itemID="{A8622457-CE6D-424F-AB2A-E4A5A9C7D466}"/>
</file>

<file path=customXml/itemProps3.xml><?xml version="1.0" encoding="utf-8"?>
<ds:datastoreItem xmlns:ds="http://schemas.openxmlformats.org/officeDocument/2006/customXml" ds:itemID="{79AA8D3B-6A5F-4F39-B06D-3E22473F5796}"/>
</file>

<file path=customXml/itemProps4.xml><?xml version="1.0" encoding="utf-8"?>
<ds:datastoreItem xmlns:ds="http://schemas.openxmlformats.org/officeDocument/2006/customXml" ds:itemID="{2E07509F-464D-4A95-896F-8D069A47B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m143</dc:creator>
  <cp:lastModifiedBy>Астапов Сергей Игоревич</cp:lastModifiedBy>
  <cp:revision>10</cp:revision>
  <cp:lastPrinted>2022-03-31T05:52:00Z</cp:lastPrinted>
  <dcterms:created xsi:type="dcterms:W3CDTF">2022-03-31T05:43:00Z</dcterms:created>
  <dcterms:modified xsi:type="dcterms:W3CDTF">2022-04-01T04:20:00Z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